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92180" w14:textId="77777777" w:rsidR="00917179" w:rsidRDefault="00000000">
      <w:pPr>
        <w:ind w:left="-720" w:right="-720"/>
        <w:jc w:val="center"/>
        <w:rPr>
          <w:rFonts w:ascii="Lora" w:eastAsia="Lora" w:hAnsi="Lora" w:cs="Lora"/>
        </w:rPr>
      </w:pPr>
      <w:r>
        <w:rPr>
          <w:rFonts w:ascii="Lora" w:eastAsia="Lora" w:hAnsi="Lora" w:cs="Lora"/>
          <w:noProof/>
        </w:rPr>
        <w:drawing>
          <wp:inline distT="0" distB="0" distL="0" distR="0" wp14:anchorId="5D13E063" wp14:editId="5E940B88">
            <wp:extent cx="4276725" cy="855345"/>
            <wp:effectExtent l="0" t="0" r="0" b="0"/>
            <wp:docPr id="1601610834" name="image1.png" descr="A blue and grey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ue and grey logo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855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96FC0B" w14:textId="77777777" w:rsidR="00917179" w:rsidRDefault="00000000">
      <w:pPr>
        <w:ind w:left="1440" w:firstLine="720"/>
        <w:rPr>
          <w:rFonts w:ascii="Lora" w:eastAsia="Lora" w:hAnsi="Lora" w:cs="Lora"/>
          <w:color w:val="4285F4"/>
          <w:sz w:val="28"/>
          <w:szCs w:val="28"/>
        </w:rPr>
      </w:pPr>
      <w:r>
        <w:rPr>
          <w:rFonts w:ascii="Lora" w:eastAsia="Lora" w:hAnsi="Lora" w:cs="Lora"/>
          <w:sz w:val="28"/>
          <w:szCs w:val="28"/>
        </w:rPr>
        <w:t xml:space="preserve">GSC: </w:t>
      </w:r>
      <w:hyperlink r:id="rId9">
        <w:r>
          <w:rPr>
            <w:rFonts w:ascii="Lora" w:eastAsia="Lora" w:hAnsi="Lora" w:cs="Lora"/>
            <w:color w:val="1155CC"/>
            <w:sz w:val="28"/>
            <w:szCs w:val="28"/>
            <w:u w:val="single"/>
          </w:rPr>
          <w:t>http://gensc.org/</w:t>
        </w:r>
      </w:hyperlink>
      <w:r>
        <w:rPr>
          <w:rFonts w:ascii="Lora" w:eastAsia="Lora" w:hAnsi="Lora" w:cs="Lora"/>
          <w:sz w:val="28"/>
          <w:szCs w:val="28"/>
        </w:rPr>
        <w:t xml:space="preserve">        </w:t>
      </w:r>
      <w:r>
        <w:rPr>
          <w:rFonts w:ascii="Lora" w:eastAsia="Lora" w:hAnsi="Lora" w:cs="Lora"/>
          <w:sz w:val="28"/>
          <w:szCs w:val="28"/>
        </w:rPr>
        <w:tab/>
        <w:t xml:space="preserve">     </w:t>
      </w:r>
      <w:r>
        <w:rPr>
          <w:rFonts w:ascii="Lora" w:eastAsia="Lora" w:hAnsi="Lora" w:cs="Lora"/>
          <w:color w:val="4285F4"/>
          <w:sz w:val="28"/>
          <w:szCs w:val="28"/>
        </w:rPr>
        <w:t>@genomestandards</w:t>
      </w:r>
    </w:p>
    <w:p w14:paraId="19503C51" w14:textId="77777777" w:rsidR="00917179" w:rsidRDefault="00000000">
      <w:pPr>
        <w:jc w:val="center"/>
        <w:rPr>
          <w:rFonts w:ascii="Lora" w:eastAsia="Lora" w:hAnsi="Lora" w:cs="Lora"/>
          <w:color w:val="404040"/>
          <w:sz w:val="27"/>
          <w:szCs w:val="27"/>
          <w:highlight w:val="white"/>
        </w:rPr>
      </w:pPr>
      <w:r>
        <w:rPr>
          <w:rFonts w:ascii="Lora" w:eastAsia="Lora" w:hAnsi="Lora" w:cs="Lora"/>
          <w:noProof/>
          <w:color w:val="4285F4"/>
          <w:sz w:val="28"/>
          <w:szCs w:val="28"/>
        </w:rPr>
        <w:drawing>
          <wp:inline distT="19050" distB="19050" distL="19050" distR="19050" wp14:anchorId="708B4AE0" wp14:editId="2AC477DA">
            <wp:extent cx="4480025" cy="2979225"/>
            <wp:effectExtent l="38100" t="38100" r="38100" b="38100"/>
            <wp:docPr id="160161083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0025" cy="2979225"/>
                    </a:xfrm>
                    <a:prstGeom prst="rect">
                      <a:avLst/>
                    </a:prstGeom>
                    <a:ln w="38100">
                      <a:solidFill>
                        <a:srgbClr val="4285F4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626AEE4" w14:textId="77777777" w:rsidR="00917179" w:rsidRDefault="00917179">
      <w:pPr>
        <w:ind w:right="-720"/>
        <w:rPr>
          <w:rFonts w:ascii="Lora" w:eastAsia="Lora" w:hAnsi="Lora" w:cs="Lora"/>
          <w:color w:val="404040"/>
          <w:sz w:val="27"/>
          <w:szCs w:val="27"/>
          <w:highlight w:val="white"/>
        </w:rPr>
      </w:pPr>
    </w:p>
    <w:p w14:paraId="051034E7" w14:textId="3328DE2C" w:rsidR="00917179" w:rsidRDefault="00917179">
      <w:pPr>
        <w:ind w:right="-720"/>
        <w:rPr>
          <w:rFonts w:ascii="Lora" w:eastAsia="Lora" w:hAnsi="Lora" w:cs="Lora"/>
          <w:color w:val="404040"/>
          <w:sz w:val="27"/>
          <w:szCs w:val="27"/>
          <w:highlight w:val="white"/>
        </w:rPr>
      </w:pPr>
    </w:p>
    <w:p w14:paraId="59CA2DC0" w14:textId="77777777" w:rsidR="00917179" w:rsidRDefault="00000000">
      <w:pPr>
        <w:ind w:right="-720"/>
        <w:jc w:val="center"/>
        <w:rPr>
          <w:rFonts w:ascii="Lora" w:eastAsia="Lora" w:hAnsi="Lora" w:cs="Lora"/>
          <w:color w:val="404040"/>
          <w:sz w:val="27"/>
          <w:szCs w:val="27"/>
          <w:highlight w:val="white"/>
        </w:rPr>
      </w:pPr>
      <w:r>
        <w:rPr>
          <w:rFonts w:ascii="Lora" w:eastAsia="Lora" w:hAnsi="Lora" w:cs="Lora"/>
          <w:noProof/>
          <w:color w:val="404040"/>
          <w:sz w:val="27"/>
          <w:szCs w:val="27"/>
          <w:highlight w:val="white"/>
        </w:rPr>
        <w:lastRenderedPageBreak/>
        <w:drawing>
          <wp:inline distT="114300" distB="114300" distL="114300" distR="114300" wp14:anchorId="4E369F11" wp14:editId="208123D9">
            <wp:extent cx="6800850" cy="3797300"/>
            <wp:effectExtent l="25400" t="25400" r="25400" b="25400"/>
            <wp:docPr id="160161083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37973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C4A028E" w14:textId="77777777" w:rsidR="00917179" w:rsidRDefault="00000000">
      <w:pPr>
        <w:spacing w:before="280" w:after="280"/>
        <w:rPr>
          <w:rFonts w:ascii="Lora" w:eastAsia="Lora" w:hAnsi="Lora" w:cs="Lora"/>
          <w:b/>
          <w:color w:val="404040"/>
          <w:sz w:val="36"/>
          <w:szCs w:val="36"/>
        </w:rPr>
      </w:pPr>
      <w:r>
        <w:rPr>
          <w:rFonts w:ascii="Lora" w:eastAsia="Lora" w:hAnsi="Lora" w:cs="Lora"/>
          <w:b/>
          <w:color w:val="404040"/>
          <w:sz w:val="36"/>
          <w:szCs w:val="36"/>
        </w:rPr>
        <w:t>Agenda Schedule</w:t>
      </w:r>
    </w:p>
    <w:p w14:paraId="7E50D953" w14:textId="77777777" w:rsidR="00917179" w:rsidRDefault="00000000">
      <w:pPr>
        <w:spacing w:before="280"/>
        <w:rPr>
          <w:rFonts w:ascii="Lora" w:eastAsia="Lora" w:hAnsi="Lora" w:cs="Lora"/>
          <w:color w:val="404040"/>
          <w:sz w:val="32"/>
          <w:szCs w:val="32"/>
        </w:rPr>
      </w:pPr>
      <w:r>
        <w:rPr>
          <w:rFonts w:ascii="Lora" w:eastAsia="Lora" w:hAnsi="Lora" w:cs="Lora"/>
          <w:b/>
          <w:color w:val="404040"/>
          <w:sz w:val="32"/>
          <w:szCs w:val="32"/>
        </w:rPr>
        <w:t>Monday, July 28 GSC board meeting</w:t>
      </w:r>
    </w:p>
    <w:p w14:paraId="7EAE39E3" w14:textId="77777777" w:rsidR="00917179" w:rsidRDefault="00000000">
      <w:pPr>
        <w:numPr>
          <w:ilvl w:val="1"/>
          <w:numId w:val="1"/>
        </w:num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 xml:space="preserve">1:00-4:00 pm: Board Meeting </w:t>
      </w:r>
    </w:p>
    <w:p w14:paraId="7CEFB9AA" w14:textId="77777777" w:rsidR="00917179" w:rsidRDefault="00917179">
      <w:pPr>
        <w:rPr>
          <w:rFonts w:ascii="Lora" w:eastAsia="Lora" w:hAnsi="Lora" w:cs="Lora"/>
          <w:b/>
          <w:color w:val="404040"/>
          <w:sz w:val="32"/>
          <w:szCs w:val="32"/>
        </w:rPr>
      </w:pPr>
    </w:p>
    <w:p w14:paraId="13B2A6DF" w14:textId="77777777" w:rsidR="00917179" w:rsidRDefault="00000000">
      <w:pPr>
        <w:rPr>
          <w:rFonts w:ascii="Lora" w:eastAsia="Lora" w:hAnsi="Lora" w:cs="Lora"/>
          <w:color w:val="404040"/>
          <w:sz w:val="32"/>
          <w:szCs w:val="32"/>
        </w:rPr>
      </w:pPr>
      <w:r>
        <w:rPr>
          <w:rFonts w:ascii="Lora" w:eastAsia="Lora" w:hAnsi="Lora" w:cs="Lora"/>
          <w:b/>
          <w:color w:val="404040"/>
          <w:sz w:val="32"/>
          <w:szCs w:val="32"/>
        </w:rPr>
        <w:t>Tuesday, July 29 GSC main meeting</w:t>
      </w:r>
    </w:p>
    <w:p w14:paraId="47B87315" w14:textId="77777777" w:rsidR="00917179" w:rsidRDefault="00000000">
      <w:pPr>
        <w:ind w:firstLine="720"/>
        <w:rPr>
          <w:rFonts w:ascii="Lora" w:eastAsia="Lora" w:hAnsi="Lora" w:cs="Lora"/>
          <w:b/>
          <w:color w:val="404040"/>
          <w:sz w:val="28"/>
          <w:szCs w:val="28"/>
          <w:u w:val="single"/>
        </w:rPr>
      </w:pPr>
      <w:r>
        <w:rPr>
          <w:rFonts w:ascii="Lora" w:eastAsia="Lora" w:hAnsi="Lora" w:cs="Lora"/>
          <w:b/>
          <w:color w:val="404040"/>
          <w:sz w:val="28"/>
          <w:szCs w:val="28"/>
          <w:u w:val="single"/>
        </w:rPr>
        <w:t>Session 1: R20/30yrs of Genomes/GSC</w:t>
      </w:r>
      <w:r>
        <w:rPr>
          <w:rFonts w:ascii="Lora" w:eastAsia="Lora" w:hAnsi="Lora" w:cs="Lora"/>
          <w:b/>
          <w:color w:val="404040"/>
          <w:sz w:val="22"/>
          <w:szCs w:val="22"/>
          <w:u w:val="single"/>
        </w:rPr>
        <w:t xml:space="preserve"> </w:t>
      </w:r>
      <w:r>
        <w:rPr>
          <w:rFonts w:ascii="Lora" w:eastAsia="Lora" w:hAnsi="Lora" w:cs="Lora"/>
          <w:color w:val="404040"/>
        </w:rPr>
        <w:t xml:space="preserve">Session Chair: </w:t>
      </w:r>
    </w:p>
    <w:p w14:paraId="0A23BDB4" w14:textId="77777777" w:rsidR="00917179" w:rsidRDefault="00000000">
      <w:pPr>
        <w:rPr>
          <w:rFonts w:ascii="Lora" w:eastAsia="Lora" w:hAnsi="Lora" w:cs="Lora"/>
          <w:b/>
          <w:color w:val="404040"/>
        </w:rPr>
      </w:pPr>
      <w:r>
        <w:rPr>
          <w:rFonts w:ascii="Lora" w:eastAsia="Lora" w:hAnsi="Lora" w:cs="Lora"/>
          <w:color w:val="404040"/>
        </w:rPr>
        <w:t xml:space="preserve">9:00-9:15 </w:t>
      </w:r>
      <w:r>
        <w:rPr>
          <w:rFonts w:ascii="Lora" w:eastAsia="Lora" w:hAnsi="Lora" w:cs="Lora"/>
          <w:b/>
          <w:color w:val="404040"/>
        </w:rPr>
        <w:tab/>
        <w:t>Check In</w:t>
      </w:r>
    </w:p>
    <w:p w14:paraId="18316A66" w14:textId="77777777" w:rsidR="00917179" w:rsidRDefault="00000000">
      <w:pPr>
        <w:ind w:left="720" w:firstLine="720"/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b/>
          <w:color w:val="404040"/>
        </w:rPr>
        <w:t xml:space="preserve">Meeting Opening: </w:t>
      </w:r>
      <w:r>
        <w:rPr>
          <w:rFonts w:ascii="Lora" w:eastAsia="Lora" w:hAnsi="Lora" w:cs="Lora"/>
          <w:color w:val="404040"/>
        </w:rPr>
        <w:t xml:space="preserve">GSC President: Lynn </w:t>
      </w:r>
      <w:proofErr w:type="spellStart"/>
      <w:r>
        <w:rPr>
          <w:rFonts w:ascii="Lora" w:eastAsia="Lora" w:hAnsi="Lora" w:cs="Lora"/>
          <w:color w:val="404040"/>
        </w:rPr>
        <w:t>Schriml</w:t>
      </w:r>
      <w:proofErr w:type="spellEnd"/>
      <w:r>
        <w:rPr>
          <w:rFonts w:ascii="Lora" w:eastAsia="Lora" w:hAnsi="Lora" w:cs="Lora"/>
          <w:color w:val="404040"/>
        </w:rPr>
        <w:t xml:space="preserve">, Local Hosts: Chris Hunter &amp; </w:t>
      </w:r>
    </w:p>
    <w:p w14:paraId="3ACB93E3" w14:textId="77777777" w:rsidR="00917179" w:rsidRDefault="00000000">
      <w:pPr>
        <w:ind w:left="720" w:firstLine="720"/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>Rob Finn</w:t>
      </w:r>
    </w:p>
    <w:p w14:paraId="2EF53439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>9:15-10:00</w:t>
      </w:r>
      <w:r>
        <w:rPr>
          <w:rFonts w:ascii="Lora" w:eastAsia="Lora" w:hAnsi="Lora" w:cs="Lora"/>
          <w:color w:val="404040"/>
        </w:rPr>
        <w:tab/>
        <w:t>Keynote:</w:t>
      </w:r>
      <w:r>
        <w:rPr>
          <w:rFonts w:ascii="Lora" w:eastAsia="Lora" w:hAnsi="Lora" w:cs="Lora"/>
          <w:b/>
          <w:color w:val="404040"/>
        </w:rPr>
        <w:t> </w:t>
      </w:r>
      <w:hyperlink r:id="rId12">
        <w:r>
          <w:rPr>
            <w:rFonts w:ascii="Lora" w:eastAsia="Lora" w:hAnsi="Lora" w:cs="Lora"/>
            <w:b/>
            <w:color w:val="1155CC"/>
            <w:u w:val="single"/>
          </w:rPr>
          <w:t>Ewan Birney</w:t>
        </w:r>
      </w:hyperlink>
      <w:r>
        <w:rPr>
          <w:rFonts w:ascii="Lora" w:eastAsia="Lora" w:hAnsi="Lora" w:cs="Lora"/>
          <w:color w:val="404040"/>
        </w:rPr>
        <w:t xml:space="preserve"> (EMBL EBI): </w:t>
      </w:r>
    </w:p>
    <w:p w14:paraId="0FE1307F" w14:textId="77777777" w:rsidR="00917179" w:rsidRDefault="00000000">
      <w:pPr>
        <w:ind w:left="720" w:firstLine="720"/>
        <w:rPr>
          <w:rFonts w:ascii="Lora" w:eastAsia="Lora" w:hAnsi="Lora" w:cs="Lora"/>
          <w:b/>
          <w:color w:val="404040"/>
        </w:rPr>
      </w:pPr>
      <w:r>
        <w:rPr>
          <w:rFonts w:ascii="Lora" w:eastAsia="Lora" w:hAnsi="Lora" w:cs="Lora"/>
          <w:b/>
          <w:color w:val="404040"/>
          <w:sz w:val="20"/>
          <w:szCs w:val="20"/>
        </w:rPr>
        <w:t>The opportunities and challenges of data and AI in the life sciences. A view from EMBL</w:t>
      </w:r>
    </w:p>
    <w:p w14:paraId="4D0E3E0B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>10:00-10:20</w:t>
      </w:r>
      <w:r>
        <w:rPr>
          <w:rFonts w:ascii="Lora" w:eastAsia="Lora" w:hAnsi="Lora" w:cs="Lora"/>
          <w:color w:val="404040"/>
        </w:rPr>
        <w:tab/>
      </w:r>
      <w:hyperlink r:id="rId13">
        <w:r>
          <w:rPr>
            <w:rFonts w:ascii="Lora" w:eastAsia="Lora" w:hAnsi="Lora" w:cs="Lora"/>
            <w:b/>
            <w:color w:val="1155CC"/>
            <w:u w:val="single"/>
          </w:rPr>
          <w:t>Owen White</w:t>
        </w:r>
      </w:hyperlink>
      <w:r>
        <w:rPr>
          <w:rFonts w:ascii="Lora" w:eastAsia="Lora" w:hAnsi="Lora" w:cs="Lora"/>
          <w:color w:val="404040"/>
        </w:rPr>
        <w:t xml:space="preserve"> (University of Maryland School of Medicine):</w:t>
      </w:r>
    </w:p>
    <w:p w14:paraId="366F17E5" w14:textId="77777777" w:rsidR="00917179" w:rsidRDefault="00000000">
      <w:pPr>
        <w:ind w:left="720" w:firstLine="720"/>
        <w:rPr>
          <w:rFonts w:ascii="Lora" w:eastAsia="Lora" w:hAnsi="Lora" w:cs="Lora"/>
          <w:b/>
          <w:color w:val="404040"/>
          <w:sz w:val="20"/>
          <w:szCs w:val="20"/>
        </w:rPr>
      </w:pPr>
      <w:r>
        <w:rPr>
          <w:rFonts w:ascii="Lora" w:eastAsia="Lora" w:hAnsi="Lora" w:cs="Lora"/>
          <w:b/>
          <w:color w:val="404040"/>
          <w:sz w:val="20"/>
          <w:szCs w:val="20"/>
        </w:rPr>
        <w:t>The role of the GSC during the sequencing revolution</w:t>
      </w:r>
    </w:p>
    <w:p w14:paraId="5EF4753F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>10:20-10:40</w:t>
      </w:r>
      <w:r>
        <w:rPr>
          <w:rFonts w:ascii="Lora" w:eastAsia="Lora" w:hAnsi="Lora" w:cs="Lora"/>
          <w:color w:val="404040"/>
        </w:rPr>
        <w:tab/>
      </w:r>
      <w:hyperlink r:id="rId14">
        <w:r>
          <w:rPr>
            <w:rFonts w:ascii="Lora" w:eastAsia="Lora" w:hAnsi="Lora" w:cs="Lora"/>
            <w:b/>
            <w:color w:val="1155CC"/>
            <w:u w:val="single"/>
          </w:rPr>
          <w:t xml:space="preserve">Nikos </w:t>
        </w:r>
        <w:proofErr w:type="spellStart"/>
        <w:r>
          <w:rPr>
            <w:rFonts w:ascii="Lora" w:eastAsia="Lora" w:hAnsi="Lora" w:cs="Lora"/>
            <w:b/>
            <w:color w:val="1155CC"/>
            <w:u w:val="single"/>
          </w:rPr>
          <w:t>Kyrpides</w:t>
        </w:r>
        <w:proofErr w:type="spellEnd"/>
      </w:hyperlink>
      <w:r>
        <w:rPr>
          <w:rFonts w:ascii="Lora" w:eastAsia="Lora" w:hAnsi="Lora" w:cs="Lora"/>
          <w:color w:val="404040"/>
        </w:rPr>
        <w:t xml:space="preserve"> (Joint Genome Institute, Department of Energy): </w:t>
      </w:r>
    </w:p>
    <w:p w14:paraId="6342CF8C" w14:textId="77777777" w:rsidR="00917179" w:rsidRDefault="00000000">
      <w:pPr>
        <w:ind w:left="720" w:firstLine="720"/>
        <w:rPr>
          <w:rFonts w:ascii="Lora" w:eastAsia="Lora" w:hAnsi="Lora" w:cs="Lora"/>
          <w:b/>
          <w:color w:val="404040"/>
          <w:sz w:val="20"/>
          <w:szCs w:val="20"/>
        </w:rPr>
      </w:pPr>
      <w:r>
        <w:rPr>
          <w:rFonts w:ascii="Lora" w:eastAsia="Lora" w:hAnsi="Lora" w:cs="Lora"/>
          <w:b/>
          <w:color w:val="404040"/>
          <w:sz w:val="20"/>
          <w:szCs w:val="20"/>
        </w:rPr>
        <w:t>The role of the GSC during the sequencing revolution</w:t>
      </w:r>
    </w:p>
    <w:p w14:paraId="152109A6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>10:40-11:00</w:t>
      </w:r>
      <w:r>
        <w:rPr>
          <w:rFonts w:ascii="Lora" w:eastAsia="Lora" w:hAnsi="Lora" w:cs="Lora"/>
          <w:color w:val="404040"/>
        </w:rPr>
        <w:tab/>
        <w:t>Sponsor Talk</w:t>
      </w:r>
    </w:p>
    <w:p w14:paraId="2F7BEC57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>11:00-11:30</w:t>
      </w:r>
      <w:r>
        <w:rPr>
          <w:rFonts w:ascii="Lora" w:eastAsia="Lora" w:hAnsi="Lora" w:cs="Lora"/>
          <w:color w:val="404040"/>
        </w:rPr>
        <w:tab/>
        <w:t>Coffee Break</w:t>
      </w:r>
    </w:p>
    <w:p w14:paraId="40268093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>11:30-11:50</w:t>
      </w:r>
      <w:r>
        <w:rPr>
          <w:rFonts w:ascii="Lora" w:eastAsia="Lora" w:hAnsi="Lora" w:cs="Lora"/>
          <w:color w:val="404040"/>
        </w:rPr>
        <w:tab/>
      </w:r>
      <w:hyperlink r:id="rId15">
        <w:r>
          <w:rPr>
            <w:rFonts w:ascii="Lora" w:eastAsia="Lora" w:hAnsi="Lora" w:cs="Lora"/>
            <w:b/>
            <w:color w:val="008AFF"/>
            <w:u w:val="single"/>
          </w:rPr>
          <w:t>Susanna-Assunta Sansone</w:t>
        </w:r>
      </w:hyperlink>
      <w:r>
        <w:rPr>
          <w:rFonts w:ascii="Lora" w:eastAsia="Lora" w:hAnsi="Lora" w:cs="Lora"/>
          <w:color w:val="404040"/>
        </w:rPr>
        <w:t> (University of Oxford, UK): Data Reproducibility</w:t>
      </w:r>
    </w:p>
    <w:p w14:paraId="201F5F5F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>11:50-12:10</w:t>
      </w:r>
      <w:r>
        <w:rPr>
          <w:rFonts w:ascii="Lora" w:eastAsia="Lora" w:hAnsi="Lora" w:cs="Lora"/>
          <w:color w:val="404040"/>
        </w:rPr>
        <w:tab/>
      </w:r>
      <w:hyperlink r:id="rId16">
        <w:r>
          <w:rPr>
            <w:rFonts w:ascii="Lora" w:eastAsia="Lora" w:hAnsi="Lora" w:cs="Lora"/>
            <w:b/>
            <w:color w:val="1155CC"/>
            <w:u w:val="single"/>
          </w:rPr>
          <w:t>Ilene Mizrachi</w:t>
        </w:r>
      </w:hyperlink>
      <w:r>
        <w:rPr>
          <w:rFonts w:ascii="Lora" w:eastAsia="Lora" w:hAnsi="Lora" w:cs="Lora"/>
          <w:color w:val="404040"/>
        </w:rPr>
        <w:t xml:space="preserve"> (National Center for Biotechnology Information, NIH): GSC </w:t>
      </w:r>
    </w:p>
    <w:p w14:paraId="6E9A7C6D" w14:textId="77777777" w:rsidR="00917179" w:rsidRDefault="00000000">
      <w:pPr>
        <w:ind w:left="720" w:firstLine="720"/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lastRenderedPageBreak/>
        <w:t>partnerships - INSDC</w:t>
      </w:r>
    </w:p>
    <w:p w14:paraId="37A4554A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>12:10-12:30</w:t>
      </w:r>
      <w:r>
        <w:rPr>
          <w:rFonts w:ascii="Lora" w:eastAsia="Lora" w:hAnsi="Lora" w:cs="Lora"/>
          <w:color w:val="404040"/>
        </w:rPr>
        <w:tab/>
      </w:r>
      <w:hyperlink r:id="rId17">
        <w:r>
          <w:rPr>
            <w:rFonts w:ascii="Lora" w:eastAsia="Lora" w:hAnsi="Lora" w:cs="Lora"/>
            <w:b/>
            <w:color w:val="1155CC"/>
            <w:u w:val="single"/>
          </w:rPr>
          <w:t>Guy Cochrane</w:t>
        </w:r>
      </w:hyperlink>
      <w:hyperlink r:id="rId18">
        <w:r>
          <w:rPr>
            <w:rFonts w:ascii="Lora" w:eastAsia="Lora" w:hAnsi="Lora" w:cs="Lora"/>
            <w:b/>
            <w:color w:val="1155CC"/>
          </w:rPr>
          <w:t xml:space="preserve"> </w:t>
        </w:r>
      </w:hyperlink>
      <w:r>
        <w:rPr>
          <w:rFonts w:ascii="Lora" w:eastAsia="Lora" w:hAnsi="Lora" w:cs="Lora"/>
          <w:color w:val="404040"/>
        </w:rPr>
        <w:t>(EMBI EBI, Global Biodata Coalition): GCBR, GBC</w:t>
      </w:r>
    </w:p>
    <w:p w14:paraId="3668BCBE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>12:30-12:50</w:t>
      </w:r>
      <w:r>
        <w:rPr>
          <w:rFonts w:ascii="Lora" w:eastAsia="Lora" w:hAnsi="Lora" w:cs="Lora"/>
          <w:color w:val="404040"/>
        </w:rPr>
        <w:tab/>
      </w:r>
      <w:hyperlink r:id="rId19">
        <w:r>
          <w:rPr>
            <w:rFonts w:ascii="Lora" w:eastAsia="Lora" w:hAnsi="Lora" w:cs="Lora"/>
            <w:b/>
            <w:color w:val="1155CC"/>
            <w:u w:val="single"/>
          </w:rPr>
          <w:t>Saurabh Raghuvanshi</w:t>
        </w:r>
      </w:hyperlink>
      <w:r>
        <w:rPr>
          <w:rFonts w:ascii="Lora" w:eastAsia="Lora" w:hAnsi="Lora" w:cs="Lora"/>
          <w:color w:val="404040"/>
        </w:rPr>
        <w:t xml:space="preserve"> (University of Delhi South Campus):</w:t>
      </w:r>
      <w:r>
        <w:rPr>
          <w:rFonts w:ascii="Lora" w:eastAsia="Lora" w:hAnsi="Lora" w:cs="Lora"/>
          <w:color w:val="404040"/>
          <w:sz w:val="20"/>
          <w:szCs w:val="20"/>
        </w:rPr>
        <w:t xml:space="preserve"> </w:t>
      </w:r>
      <w:r>
        <w:rPr>
          <w:rFonts w:ascii="Lora" w:eastAsia="Lora" w:hAnsi="Lora" w:cs="Lora"/>
          <w:color w:val="404040"/>
        </w:rPr>
        <w:t>Genome India</w:t>
      </w:r>
    </w:p>
    <w:p w14:paraId="6B1D9C16" w14:textId="77777777" w:rsidR="00917179" w:rsidRDefault="00000000">
      <w:pPr>
        <w:rPr>
          <w:rFonts w:ascii="Lora" w:eastAsia="Lora" w:hAnsi="Lora" w:cs="Lora"/>
          <w:b/>
          <w:color w:val="404040"/>
        </w:rPr>
      </w:pPr>
      <w:r>
        <w:rPr>
          <w:rFonts w:ascii="Lora" w:eastAsia="Lora" w:hAnsi="Lora" w:cs="Lora"/>
          <w:color w:val="404040"/>
        </w:rPr>
        <w:t>12:50-14:00</w:t>
      </w:r>
      <w:r>
        <w:rPr>
          <w:rFonts w:ascii="Lora" w:eastAsia="Lora" w:hAnsi="Lora" w:cs="Lora"/>
          <w:color w:val="404040"/>
        </w:rPr>
        <w:tab/>
      </w:r>
      <w:r>
        <w:rPr>
          <w:rFonts w:ascii="Lora" w:eastAsia="Lora" w:hAnsi="Lora" w:cs="Lora"/>
          <w:b/>
          <w:color w:val="404040"/>
        </w:rPr>
        <w:t>Lunch</w:t>
      </w:r>
    </w:p>
    <w:p w14:paraId="69F9FABD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>14:00-14:30</w:t>
      </w:r>
      <w:r>
        <w:rPr>
          <w:rFonts w:ascii="Lora" w:eastAsia="Lora" w:hAnsi="Lora" w:cs="Lora"/>
          <w:color w:val="404040"/>
        </w:rPr>
        <w:tab/>
      </w:r>
      <w:r>
        <w:rPr>
          <w:rFonts w:ascii="Lora" w:eastAsia="Lora" w:hAnsi="Lora" w:cs="Lora"/>
          <w:b/>
          <w:color w:val="404040"/>
          <w:u w:val="single"/>
        </w:rPr>
        <w:t>Dawn Field Award</w:t>
      </w:r>
    </w:p>
    <w:p w14:paraId="36152384" w14:textId="77777777" w:rsidR="00917179" w:rsidRDefault="00000000">
      <w:pPr>
        <w:ind w:left="720" w:firstLine="720"/>
        <w:rPr>
          <w:rFonts w:ascii="Lora" w:eastAsia="Lora" w:hAnsi="Lora" w:cs="Lora"/>
          <w:color w:val="404040"/>
        </w:rPr>
      </w:pPr>
      <w:hyperlink r:id="rId20">
        <w:r>
          <w:rPr>
            <w:rFonts w:ascii="Lora" w:eastAsia="Lora" w:hAnsi="Lora" w:cs="Lora"/>
            <w:b/>
            <w:color w:val="1155CC"/>
            <w:u w:val="single"/>
          </w:rPr>
          <w:t>James Fellows Yates</w:t>
        </w:r>
      </w:hyperlink>
      <w:r>
        <w:rPr>
          <w:rFonts w:ascii="Lora" w:eastAsia="Lora" w:hAnsi="Lora" w:cs="Lora"/>
          <w:b/>
          <w:color w:val="1155CC"/>
          <w:u w:val="single"/>
        </w:rPr>
        <w:t xml:space="preserve"> </w:t>
      </w:r>
      <w:r>
        <w:rPr>
          <w:rFonts w:ascii="Lora" w:eastAsia="Lora" w:hAnsi="Lora" w:cs="Lora"/>
          <w:color w:val="404040"/>
        </w:rPr>
        <w:t xml:space="preserve">(Max Planck Institute): </w:t>
      </w:r>
    </w:p>
    <w:p w14:paraId="64004648" w14:textId="77777777" w:rsidR="00917179" w:rsidRDefault="00000000">
      <w:pPr>
        <w:ind w:left="720" w:firstLine="720"/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b/>
          <w:color w:val="404040"/>
          <w:sz w:val="20"/>
          <w:szCs w:val="20"/>
        </w:rPr>
        <w:t>The importance of community in the development of ancient DNA metadata standards</w:t>
      </w:r>
    </w:p>
    <w:p w14:paraId="7995355C" w14:textId="77777777" w:rsidR="00917179" w:rsidRDefault="00000000">
      <w:pPr>
        <w:rPr>
          <w:rFonts w:ascii="Lora" w:eastAsia="Lora" w:hAnsi="Lora" w:cs="Lora"/>
          <w:b/>
          <w:color w:val="242424"/>
        </w:rPr>
      </w:pPr>
      <w:r>
        <w:rPr>
          <w:rFonts w:ascii="Lora" w:eastAsia="Lora" w:hAnsi="Lora" w:cs="Lora"/>
          <w:color w:val="404040"/>
        </w:rPr>
        <w:t>14:30-14:50</w:t>
      </w:r>
      <w:r>
        <w:rPr>
          <w:rFonts w:ascii="Lora" w:eastAsia="Lora" w:hAnsi="Lora" w:cs="Lora"/>
          <w:color w:val="404040"/>
        </w:rPr>
        <w:tab/>
      </w:r>
      <w:hyperlink r:id="rId21">
        <w:r>
          <w:rPr>
            <w:rFonts w:ascii="Lora" w:eastAsia="Lora" w:hAnsi="Lora" w:cs="Lora"/>
            <w:b/>
            <w:color w:val="008AFF"/>
            <w:u w:val="single"/>
          </w:rPr>
          <w:t>Neil Davies</w:t>
        </w:r>
      </w:hyperlink>
      <w:r>
        <w:rPr>
          <w:rFonts w:ascii="Lora" w:eastAsia="Lora" w:hAnsi="Lora" w:cs="Lora"/>
          <w:color w:val="404040"/>
        </w:rPr>
        <w:t xml:space="preserve"> (Gump South Pacific Research Station): </w:t>
      </w:r>
    </w:p>
    <w:p w14:paraId="6C2CF844" w14:textId="77777777" w:rsidR="00917179" w:rsidRDefault="00000000">
      <w:pPr>
        <w:ind w:left="720" w:firstLine="720"/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  <w:sz w:val="20"/>
          <w:szCs w:val="20"/>
        </w:rPr>
        <w:t xml:space="preserve">Biodiversity, TDWG, </w:t>
      </w:r>
      <w:proofErr w:type="spellStart"/>
      <w:r>
        <w:rPr>
          <w:rFonts w:ascii="Lora" w:eastAsia="Lora" w:hAnsi="Lora" w:cs="Lora"/>
          <w:color w:val="404040"/>
          <w:sz w:val="20"/>
          <w:szCs w:val="20"/>
        </w:rPr>
        <w:t>iSamples</w:t>
      </w:r>
      <w:proofErr w:type="spellEnd"/>
      <w:r>
        <w:rPr>
          <w:rFonts w:ascii="Lora" w:eastAsia="Lora" w:hAnsi="Lora" w:cs="Lora"/>
          <w:color w:val="404040"/>
          <w:sz w:val="20"/>
          <w:szCs w:val="20"/>
        </w:rPr>
        <w:t xml:space="preserve"> (</w:t>
      </w:r>
      <w:proofErr w:type="spellStart"/>
      <w:r>
        <w:rPr>
          <w:rFonts w:ascii="Lora" w:eastAsia="Lora" w:hAnsi="Lora" w:cs="Lora"/>
          <w:color w:val="404040"/>
          <w:sz w:val="20"/>
          <w:szCs w:val="20"/>
        </w:rPr>
        <w:t>Omic</w:t>
      </w:r>
      <w:proofErr w:type="spellEnd"/>
      <w:r>
        <w:rPr>
          <w:rFonts w:ascii="Lora" w:eastAsia="Lora" w:hAnsi="Lora" w:cs="Lora"/>
          <w:color w:val="404040"/>
          <w:sz w:val="20"/>
          <w:szCs w:val="20"/>
        </w:rPr>
        <w:t xml:space="preserve"> BON)</w:t>
      </w:r>
    </w:p>
    <w:p w14:paraId="143D2DA2" w14:textId="77777777" w:rsidR="00917179" w:rsidRDefault="00000000">
      <w:pPr>
        <w:rPr>
          <w:rFonts w:ascii="Lora" w:eastAsia="Lora" w:hAnsi="Lora" w:cs="Lora"/>
          <w:color w:val="404040"/>
          <w:sz w:val="20"/>
          <w:szCs w:val="20"/>
        </w:rPr>
      </w:pPr>
      <w:r>
        <w:rPr>
          <w:rFonts w:ascii="Lora" w:eastAsia="Lora" w:hAnsi="Lora" w:cs="Lora"/>
          <w:color w:val="404040"/>
        </w:rPr>
        <w:t>14:50-15:10</w:t>
      </w:r>
      <w:r>
        <w:rPr>
          <w:rFonts w:ascii="Lora" w:eastAsia="Lora" w:hAnsi="Lora" w:cs="Lora"/>
          <w:color w:val="404040"/>
        </w:rPr>
        <w:tab/>
      </w:r>
      <w:hyperlink r:id="rId22">
        <w:r>
          <w:rPr>
            <w:rFonts w:ascii="Lora" w:eastAsia="Lora" w:hAnsi="Lora" w:cs="Lora"/>
            <w:b/>
            <w:color w:val="1155CC"/>
            <w:u w:val="single"/>
          </w:rPr>
          <w:t xml:space="preserve">Dmitry </w:t>
        </w:r>
        <w:proofErr w:type="spellStart"/>
        <w:r>
          <w:rPr>
            <w:rFonts w:ascii="Lora" w:eastAsia="Lora" w:hAnsi="Lora" w:cs="Lora"/>
            <w:b/>
            <w:color w:val="1155CC"/>
            <w:u w:val="single"/>
          </w:rPr>
          <w:t>Schigel</w:t>
        </w:r>
        <w:proofErr w:type="spellEnd"/>
        <w:r>
          <w:rPr>
            <w:rFonts w:ascii="Lora" w:eastAsia="Lora" w:hAnsi="Lora" w:cs="Lora"/>
            <w:b/>
            <w:color w:val="1155CC"/>
            <w:u w:val="single"/>
          </w:rPr>
          <w:t xml:space="preserve"> </w:t>
        </w:r>
      </w:hyperlink>
      <w:r>
        <w:rPr>
          <w:rFonts w:ascii="Lora" w:eastAsia="Lora" w:hAnsi="Lora" w:cs="Lora"/>
          <w:color w:val="404040"/>
        </w:rPr>
        <w:t>(GBIF)</w:t>
      </w:r>
      <w:r>
        <w:rPr>
          <w:rFonts w:ascii="Lora" w:eastAsia="Lora" w:hAnsi="Lora" w:cs="Lora"/>
          <w:color w:val="404040"/>
          <w:sz w:val="20"/>
          <w:szCs w:val="20"/>
        </w:rPr>
        <w:t>: Global Biodiversity Information Facility (GBIF)</w:t>
      </w:r>
    </w:p>
    <w:p w14:paraId="0A0C6D1B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>15:10-15:30</w:t>
      </w:r>
      <w:r>
        <w:rPr>
          <w:rFonts w:ascii="Lora" w:eastAsia="Lora" w:hAnsi="Lora" w:cs="Lora"/>
          <w:color w:val="404040"/>
        </w:rPr>
        <w:tab/>
      </w:r>
      <w:hyperlink r:id="rId23">
        <w:r>
          <w:rPr>
            <w:rFonts w:ascii="Lora" w:eastAsia="Lora" w:hAnsi="Lora" w:cs="Lora"/>
            <w:b/>
            <w:color w:val="1155CC"/>
            <w:u w:val="single"/>
          </w:rPr>
          <w:t>Kerstin Howe</w:t>
        </w:r>
      </w:hyperlink>
      <w:r>
        <w:rPr>
          <w:rFonts w:ascii="Lora" w:eastAsia="Lora" w:hAnsi="Lora" w:cs="Lora"/>
          <w:color w:val="404040"/>
        </w:rPr>
        <w:t xml:space="preserve"> (Sanger Institute)</w:t>
      </w:r>
      <w:r>
        <w:rPr>
          <w:rFonts w:ascii="Lora" w:eastAsia="Lora" w:hAnsi="Lora" w:cs="Lora"/>
          <w:color w:val="404040"/>
          <w:sz w:val="20"/>
          <w:szCs w:val="20"/>
        </w:rPr>
        <w:t>: Genomics standards for eukaryotic biodiversity sequencing</w:t>
      </w:r>
    </w:p>
    <w:p w14:paraId="19C262B4" w14:textId="77777777" w:rsidR="00917179" w:rsidRDefault="00000000">
      <w:pPr>
        <w:rPr>
          <w:rFonts w:ascii="Lora" w:eastAsia="Lora" w:hAnsi="Lora" w:cs="Lora"/>
          <w:b/>
          <w:color w:val="1155CC"/>
          <w:u w:val="single"/>
        </w:rPr>
      </w:pPr>
      <w:r>
        <w:rPr>
          <w:rFonts w:ascii="Lora" w:eastAsia="Lora" w:hAnsi="Lora" w:cs="Lora"/>
          <w:color w:val="404040"/>
        </w:rPr>
        <w:t>15:30-16:00</w:t>
      </w:r>
      <w:r>
        <w:rPr>
          <w:rFonts w:ascii="Lora" w:eastAsia="Lora" w:hAnsi="Lora" w:cs="Lora"/>
          <w:color w:val="404040"/>
        </w:rPr>
        <w:tab/>
      </w:r>
      <w:r>
        <w:rPr>
          <w:rFonts w:ascii="Lora" w:eastAsia="Lora" w:hAnsi="Lora" w:cs="Lora"/>
          <w:b/>
          <w:color w:val="404040"/>
        </w:rPr>
        <w:t>Coffee Break</w:t>
      </w:r>
    </w:p>
    <w:p w14:paraId="51514837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>16:00-17:00</w:t>
      </w:r>
      <w:r>
        <w:rPr>
          <w:rFonts w:ascii="Lora" w:eastAsia="Lora" w:hAnsi="Lora" w:cs="Lora"/>
          <w:color w:val="404040"/>
        </w:rPr>
        <w:tab/>
        <w:t xml:space="preserve">Panel Discussion: </w:t>
      </w:r>
    </w:p>
    <w:p w14:paraId="364C41FE" w14:textId="77777777" w:rsidR="00917179" w:rsidRDefault="00000000">
      <w:pPr>
        <w:ind w:left="720" w:firstLine="720"/>
        <w:rPr>
          <w:rFonts w:ascii="Lora" w:eastAsia="Lora" w:hAnsi="Lora" w:cs="Lora"/>
          <w:b/>
          <w:color w:val="404040"/>
          <w:sz w:val="22"/>
          <w:szCs w:val="22"/>
        </w:rPr>
      </w:pPr>
      <w:r>
        <w:rPr>
          <w:rFonts w:ascii="Lora" w:eastAsia="Lora" w:hAnsi="Lora" w:cs="Lora"/>
          <w:b/>
          <w:color w:val="404040"/>
          <w:sz w:val="22"/>
          <w:szCs w:val="22"/>
        </w:rPr>
        <w:t>With hindsight, what could have been done differently over the last 20/30yrs?</w:t>
      </w:r>
    </w:p>
    <w:p w14:paraId="268C8936" w14:textId="77777777" w:rsidR="00917179" w:rsidRDefault="00000000">
      <w:pPr>
        <w:rPr>
          <w:rFonts w:ascii="Lora" w:eastAsia="Lora" w:hAnsi="Lora" w:cs="Lora"/>
          <w:b/>
          <w:color w:val="404040"/>
          <w:sz w:val="22"/>
          <w:szCs w:val="22"/>
        </w:rPr>
      </w:pPr>
      <w:r>
        <w:rPr>
          <w:rFonts w:ascii="Lora" w:eastAsia="Lora" w:hAnsi="Lora" w:cs="Lora"/>
          <w:color w:val="404040"/>
        </w:rPr>
        <w:t>18:00-23:00</w:t>
      </w:r>
      <w:r>
        <w:rPr>
          <w:rFonts w:ascii="Lora" w:eastAsia="Lora" w:hAnsi="Lora" w:cs="Lora"/>
          <w:color w:val="404040"/>
        </w:rPr>
        <w:tab/>
        <w:t>Welcome Reception &amp; BBQ</w:t>
      </w:r>
    </w:p>
    <w:p w14:paraId="7878B195" w14:textId="77777777" w:rsidR="00917179" w:rsidRDefault="00917179">
      <w:pPr>
        <w:rPr>
          <w:rFonts w:ascii="Lora" w:eastAsia="Lora" w:hAnsi="Lora" w:cs="Lora"/>
          <w:color w:val="404040"/>
          <w:sz w:val="20"/>
          <w:szCs w:val="20"/>
        </w:rPr>
      </w:pPr>
    </w:p>
    <w:p w14:paraId="4941A095" w14:textId="77777777" w:rsidR="00917179" w:rsidRDefault="00000000">
      <w:pPr>
        <w:rPr>
          <w:rFonts w:ascii="Lora" w:eastAsia="Lora" w:hAnsi="Lora" w:cs="Lora"/>
          <w:color w:val="404040"/>
          <w:sz w:val="32"/>
          <w:szCs w:val="32"/>
        </w:rPr>
      </w:pPr>
      <w:r>
        <w:rPr>
          <w:rFonts w:ascii="Lora" w:eastAsia="Lora" w:hAnsi="Lora" w:cs="Lora"/>
          <w:b/>
          <w:color w:val="404040"/>
          <w:sz w:val="32"/>
          <w:szCs w:val="32"/>
        </w:rPr>
        <w:t xml:space="preserve">Wednesday, July 30 GSC main meeting </w:t>
      </w:r>
    </w:p>
    <w:p w14:paraId="75BA4CEA" w14:textId="77777777" w:rsidR="00917179" w:rsidRDefault="00000000">
      <w:pPr>
        <w:ind w:firstLine="720"/>
        <w:rPr>
          <w:rFonts w:ascii="Lora" w:eastAsia="Lora" w:hAnsi="Lora" w:cs="Lora"/>
          <w:color w:val="404040"/>
          <w:sz w:val="28"/>
          <w:szCs w:val="28"/>
          <w:u w:val="single"/>
        </w:rPr>
      </w:pPr>
      <w:r>
        <w:rPr>
          <w:rFonts w:ascii="Lora" w:eastAsia="Lora" w:hAnsi="Lora" w:cs="Lora"/>
          <w:b/>
          <w:color w:val="404040"/>
          <w:sz w:val="28"/>
          <w:szCs w:val="28"/>
          <w:u w:val="single"/>
        </w:rPr>
        <w:t xml:space="preserve">Session 2: </w:t>
      </w:r>
      <w:r>
        <w:rPr>
          <w:rFonts w:ascii="Lora" w:eastAsia="Lora" w:hAnsi="Lora" w:cs="Lora"/>
          <w:b/>
          <w:color w:val="404040"/>
          <w:sz w:val="22"/>
          <w:szCs w:val="22"/>
          <w:u w:val="single"/>
        </w:rPr>
        <w:t xml:space="preserve">GSC standards </w:t>
      </w:r>
      <w:r>
        <w:rPr>
          <w:rFonts w:ascii="Lora" w:eastAsia="Lora" w:hAnsi="Lora" w:cs="Lora"/>
          <w:color w:val="404040"/>
        </w:rPr>
        <w:t xml:space="preserve">Session Chair:  </w:t>
      </w:r>
    </w:p>
    <w:p w14:paraId="0725B694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 xml:space="preserve">8:45-9:00 </w:t>
      </w:r>
      <w:r>
        <w:rPr>
          <w:rFonts w:ascii="Lora" w:eastAsia="Lora" w:hAnsi="Lora" w:cs="Lora"/>
          <w:color w:val="404040"/>
        </w:rPr>
        <w:tab/>
        <w:t>Day 2 Welcome &amp; Announcements</w:t>
      </w:r>
    </w:p>
    <w:p w14:paraId="4CDA121F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>9:00-9:45</w:t>
      </w:r>
      <w:r>
        <w:rPr>
          <w:rFonts w:ascii="Lora" w:eastAsia="Lora" w:hAnsi="Lora" w:cs="Lora"/>
          <w:color w:val="404040"/>
        </w:rPr>
        <w:tab/>
        <w:t xml:space="preserve">Keynote: </w:t>
      </w:r>
      <w:hyperlink r:id="rId24">
        <w:r>
          <w:rPr>
            <w:rFonts w:ascii="Lora" w:eastAsia="Lora" w:hAnsi="Lora" w:cs="Lora"/>
            <w:b/>
            <w:color w:val="1155CC"/>
            <w:u w:val="single"/>
          </w:rPr>
          <w:t xml:space="preserve">Thulani </w:t>
        </w:r>
        <w:proofErr w:type="spellStart"/>
        <w:r>
          <w:rPr>
            <w:rFonts w:ascii="Lora" w:eastAsia="Lora" w:hAnsi="Lora" w:cs="Lora"/>
            <w:b/>
            <w:color w:val="1155CC"/>
            <w:u w:val="single"/>
          </w:rPr>
          <w:t>Makhalanyane</w:t>
        </w:r>
        <w:proofErr w:type="spellEnd"/>
      </w:hyperlink>
      <w:r>
        <w:rPr>
          <w:rFonts w:ascii="Lora" w:eastAsia="Lora" w:hAnsi="Lora" w:cs="Lora"/>
          <w:color w:val="404040"/>
        </w:rPr>
        <w:t xml:space="preserve"> (University of Pretoria)</w:t>
      </w:r>
    </w:p>
    <w:p w14:paraId="64F61E9A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>9:45-10:05</w:t>
      </w:r>
      <w:r>
        <w:rPr>
          <w:rFonts w:ascii="Lora" w:eastAsia="Lora" w:hAnsi="Lora" w:cs="Lora"/>
          <w:color w:val="404040"/>
        </w:rPr>
        <w:tab/>
      </w:r>
      <w:hyperlink r:id="rId25">
        <w:r>
          <w:rPr>
            <w:rFonts w:ascii="Lora" w:eastAsia="Lora" w:hAnsi="Lora" w:cs="Lora"/>
            <w:b/>
            <w:color w:val="008AFF"/>
            <w:u w:val="single"/>
          </w:rPr>
          <w:t>Chris Hunter</w:t>
        </w:r>
      </w:hyperlink>
      <w:r>
        <w:rPr>
          <w:rFonts w:ascii="Lora" w:eastAsia="Lora" w:hAnsi="Lora" w:cs="Lora"/>
          <w:color w:val="404040"/>
        </w:rPr>
        <w:t> (</w:t>
      </w:r>
      <w:proofErr w:type="spellStart"/>
      <w:r>
        <w:rPr>
          <w:rFonts w:ascii="Lora" w:eastAsia="Lora" w:hAnsi="Lora" w:cs="Lora"/>
          <w:color w:val="404040"/>
        </w:rPr>
        <w:t>GigaScience</w:t>
      </w:r>
      <w:proofErr w:type="spellEnd"/>
      <w:r>
        <w:rPr>
          <w:rFonts w:ascii="Lora" w:eastAsia="Lora" w:hAnsi="Lora" w:cs="Lora"/>
          <w:color w:val="404040"/>
        </w:rPr>
        <w:t xml:space="preserve">): </w:t>
      </w:r>
      <w:r>
        <w:rPr>
          <w:rFonts w:ascii="Lora" w:eastAsia="Lora" w:hAnsi="Lora" w:cs="Lora"/>
          <w:b/>
          <w:color w:val="404040"/>
          <w:sz w:val="20"/>
          <w:szCs w:val="20"/>
        </w:rPr>
        <w:t>Update on GSC ongoing works over the last 12 months</w:t>
      </w:r>
    </w:p>
    <w:p w14:paraId="5100F700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>10:05-10:25</w:t>
      </w:r>
      <w:r>
        <w:rPr>
          <w:rFonts w:ascii="Lora" w:eastAsia="Lora" w:hAnsi="Lora" w:cs="Lora"/>
          <w:color w:val="404040"/>
        </w:rPr>
        <w:tab/>
      </w:r>
      <w:hyperlink r:id="rId26">
        <w:r>
          <w:rPr>
            <w:rFonts w:ascii="Lora" w:eastAsia="Lora" w:hAnsi="Lora" w:cs="Lora"/>
            <w:b/>
            <w:color w:val="1155CC"/>
            <w:u w:val="single"/>
          </w:rPr>
          <w:t>Sierra Moxon</w:t>
        </w:r>
      </w:hyperlink>
      <w:r>
        <w:rPr>
          <w:rFonts w:ascii="Lora" w:eastAsia="Lora" w:hAnsi="Lora" w:cs="Lora"/>
          <w:b/>
          <w:color w:val="404040"/>
        </w:rPr>
        <w:t xml:space="preserve"> </w:t>
      </w:r>
      <w:r>
        <w:rPr>
          <w:rFonts w:ascii="Lora" w:eastAsia="Lora" w:hAnsi="Lora" w:cs="Lora"/>
          <w:color w:val="404040"/>
        </w:rPr>
        <w:t xml:space="preserve">(Lawrence Berkeley National Laboratory): </w:t>
      </w:r>
      <w:proofErr w:type="spellStart"/>
      <w:r>
        <w:rPr>
          <w:rFonts w:ascii="Lora" w:eastAsia="Lora" w:hAnsi="Lora" w:cs="Lora"/>
          <w:color w:val="404040"/>
          <w:sz w:val="20"/>
          <w:szCs w:val="20"/>
        </w:rPr>
        <w:t>LinkML</w:t>
      </w:r>
      <w:proofErr w:type="spellEnd"/>
      <w:r>
        <w:rPr>
          <w:rFonts w:ascii="Lora" w:eastAsia="Lora" w:hAnsi="Lora" w:cs="Lora"/>
          <w:color w:val="404040"/>
          <w:sz w:val="20"/>
          <w:szCs w:val="20"/>
        </w:rPr>
        <w:t xml:space="preserve"> updates</w:t>
      </w:r>
    </w:p>
    <w:p w14:paraId="2D109AE9" w14:textId="77777777" w:rsidR="00917179" w:rsidRDefault="00000000">
      <w:pPr>
        <w:rPr>
          <w:rFonts w:ascii="Lora" w:eastAsia="Lora" w:hAnsi="Lora" w:cs="Lora"/>
          <w:color w:val="404040"/>
          <w:sz w:val="20"/>
          <w:szCs w:val="20"/>
        </w:rPr>
      </w:pPr>
      <w:r>
        <w:rPr>
          <w:rFonts w:ascii="Lora" w:eastAsia="Lora" w:hAnsi="Lora" w:cs="Lora"/>
          <w:color w:val="404040"/>
        </w:rPr>
        <w:t>10:25-10:40</w:t>
      </w:r>
      <w:r>
        <w:rPr>
          <w:rFonts w:ascii="Lora" w:eastAsia="Lora" w:hAnsi="Lora" w:cs="Lora"/>
          <w:color w:val="404040"/>
        </w:rPr>
        <w:tab/>
      </w:r>
      <w:hyperlink r:id="rId27">
        <w:r>
          <w:rPr>
            <w:rFonts w:ascii="Lora" w:eastAsia="Lora" w:hAnsi="Lora" w:cs="Lora"/>
            <w:b/>
            <w:color w:val="1155CC"/>
            <w:u w:val="single"/>
          </w:rPr>
          <w:t>Philipp Muench</w:t>
        </w:r>
      </w:hyperlink>
      <w:r>
        <w:rPr>
          <w:rFonts w:ascii="Lora" w:eastAsia="Lora" w:hAnsi="Lora" w:cs="Lora"/>
          <w:color w:val="404040"/>
        </w:rPr>
        <w:t xml:space="preserve"> (</w:t>
      </w:r>
      <w:hyperlink r:id="rId28">
        <w:r>
          <w:rPr>
            <w:rFonts w:ascii="Lora" w:eastAsia="Lora" w:hAnsi="Lora" w:cs="Lora"/>
            <w:color w:val="404040"/>
          </w:rPr>
          <w:t>Helmholtz Centre for Infection Research</w:t>
        </w:r>
      </w:hyperlink>
      <w:r>
        <w:rPr>
          <w:rFonts w:ascii="Lora" w:eastAsia="Lora" w:hAnsi="Lora" w:cs="Lora"/>
          <w:color w:val="404040"/>
        </w:rPr>
        <w:t>)</w:t>
      </w:r>
      <w:r>
        <w:rPr>
          <w:rFonts w:ascii="Lora" w:eastAsia="Lora" w:hAnsi="Lora" w:cs="Lora"/>
          <w:color w:val="404040"/>
          <w:sz w:val="20"/>
          <w:szCs w:val="20"/>
        </w:rPr>
        <w:t xml:space="preserve">: </w:t>
      </w:r>
    </w:p>
    <w:p w14:paraId="7113A34D" w14:textId="77777777" w:rsidR="00917179" w:rsidRDefault="00000000">
      <w:pPr>
        <w:ind w:left="720" w:firstLine="720"/>
        <w:rPr>
          <w:rFonts w:ascii="Lora" w:eastAsia="Lora" w:hAnsi="Lora" w:cs="Lora"/>
          <w:b/>
          <w:color w:val="404040"/>
          <w:sz w:val="20"/>
          <w:szCs w:val="20"/>
        </w:rPr>
      </w:pPr>
      <w:r>
        <w:rPr>
          <w:rFonts w:ascii="Lora" w:eastAsia="Lora" w:hAnsi="Lora" w:cs="Lora"/>
          <w:b/>
          <w:color w:val="404040"/>
          <w:sz w:val="20"/>
          <w:szCs w:val="20"/>
        </w:rPr>
        <w:t xml:space="preserve">A platform facilitating </w:t>
      </w:r>
      <w:proofErr w:type="spellStart"/>
      <w:r>
        <w:rPr>
          <w:rFonts w:ascii="Lora" w:eastAsia="Lora" w:hAnsi="Lora" w:cs="Lora"/>
          <w:b/>
          <w:color w:val="404040"/>
          <w:sz w:val="20"/>
          <w:szCs w:val="20"/>
        </w:rPr>
        <w:t>MIxS</w:t>
      </w:r>
      <w:proofErr w:type="spellEnd"/>
      <w:r>
        <w:rPr>
          <w:rFonts w:ascii="Lora" w:eastAsia="Lora" w:hAnsi="Lora" w:cs="Lora"/>
          <w:b/>
          <w:color w:val="404040"/>
          <w:sz w:val="20"/>
          <w:szCs w:val="20"/>
        </w:rPr>
        <w:t xml:space="preserve">-compliant metadata collection and data generation for microbial </w:t>
      </w:r>
    </w:p>
    <w:p w14:paraId="196CA5D4" w14:textId="77777777" w:rsidR="00917179" w:rsidRDefault="00000000">
      <w:pPr>
        <w:ind w:left="720" w:firstLine="720"/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b/>
          <w:color w:val="404040"/>
          <w:sz w:val="20"/>
          <w:szCs w:val="20"/>
        </w:rPr>
        <w:t>omics projects</w:t>
      </w:r>
    </w:p>
    <w:p w14:paraId="78227C5F" w14:textId="77777777" w:rsidR="00917179" w:rsidRDefault="00000000">
      <w:pPr>
        <w:rPr>
          <w:rFonts w:ascii="Lora" w:eastAsia="Lora" w:hAnsi="Lora" w:cs="Lora"/>
          <w:b/>
          <w:color w:val="404040"/>
        </w:rPr>
      </w:pPr>
      <w:r>
        <w:rPr>
          <w:rFonts w:ascii="Lora" w:eastAsia="Lora" w:hAnsi="Lora" w:cs="Lora"/>
          <w:color w:val="404040"/>
        </w:rPr>
        <w:t>10:40-11:15</w:t>
      </w:r>
      <w:r>
        <w:rPr>
          <w:rFonts w:ascii="Lora" w:eastAsia="Lora" w:hAnsi="Lora" w:cs="Lora"/>
          <w:color w:val="404040"/>
        </w:rPr>
        <w:tab/>
      </w:r>
      <w:r>
        <w:rPr>
          <w:rFonts w:ascii="Lora" w:eastAsia="Lora" w:hAnsi="Lora" w:cs="Lora"/>
          <w:b/>
          <w:color w:val="404040"/>
        </w:rPr>
        <w:t xml:space="preserve">Coffee Break </w:t>
      </w:r>
    </w:p>
    <w:p w14:paraId="5E0A37DB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>11:15-11;35</w:t>
      </w:r>
      <w:r>
        <w:rPr>
          <w:rFonts w:ascii="Lora" w:eastAsia="Lora" w:hAnsi="Lora" w:cs="Lora"/>
          <w:color w:val="404040"/>
        </w:rPr>
        <w:tab/>
      </w:r>
      <w:hyperlink r:id="rId29">
        <w:r>
          <w:rPr>
            <w:rFonts w:ascii="Lora" w:eastAsia="Lora" w:hAnsi="Lora" w:cs="Lora"/>
            <w:b/>
            <w:color w:val="008AFF"/>
            <w:u w:val="single"/>
          </w:rPr>
          <w:t>Peter Woollard</w:t>
        </w:r>
      </w:hyperlink>
      <w:r>
        <w:rPr>
          <w:rFonts w:ascii="Lora" w:eastAsia="Lora" w:hAnsi="Lora" w:cs="Lora"/>
          <w:color w:val="404040"/>
        </w:rPr>
        <w:t> (EMBL-EBI)</w:t>
      </w:r>
      <w:r>
        <w:rPr>
          <w:rFonts w:ascii="Lora" w:eastAsia="Lora" w:hAnsi="Lora" w:cs="Lora"/>
          <w:color w:val="404040"/>
          <w:sz w:val="20"/>
          <w:szCs w:val="20"/>
        </w:rPr>
        <w:t xml:space="preserve">: </w:t>
      </w:r>
      <w:proofErr w:type="spellStart"/>
      <w:r>
        <w:rPr>
          <w:rFonts w:ascii="Lora" w:eastAsia="Lora" w:hAnsi="Lora" w:cs="Lora"/>
          <w:color w:val="404040"/>
          <w:sz w:val="20"/>
          <w:szCs w:val="20"/>
        </w:rPr>
        <w:t>LinkML</w:t>
      </w:r>
      <w:proofErr w:type="spellEnd"/>
      <w:r>
        <w:rPr>
          <w:rFonts w:ascii="Lora" w:eastAsia="Lora" w:hAnsi="Lora" w:cs="Lora"/>
          <w:color w:val="404040"/>
          <w:sz w:val="20"/>
          <w:szCs w:val="20"/>
        </w:rPr>
        <w:t xml:space="preserve"> and ENA</w:t>
      </w:r>
    </w:p>
    <w:p w14:paraId="490DA366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>11:35-11:55</w:t>
      </w:r>
      <w:r>
        <w:rPr>
          <w:rFonts w:ascii="Lora" w:eastAsia="Lora" w:hAnsi="Lora" w:cs="Lora"/>
          <w:color w:val="404040"/>
        </w:rPr>
        <w:tab/>
      </w:r>
      <w:hyperlink r:id="rId30">
        <w:r>
          <w:rPr>
            <w:rFonts w:ascii="Lora" w:eastAsia="Lora" w:hAnsi="Lora" w:cs="Lora"/>
            <w:b/>
            <w:color w:val="1155CC"/>
            <w:u w:val="single"/>
          </w:rPr>
          <w:t xml:space="preserve">Tanja </w:t>
        </w:r>
        <w:proofErr w:type="spellStart"/>
        <w:r>
          <w:rPr>
            <w:rFonts w:ascii="Lora" w:eastAsia="Lora" w:hAnsi="Lora" w:cs="Lora"/>
            <w:b/>
            <w:color w:val="1155CC"/>
            <w:u w:val="single"/>
          </w:rPr>
          <w:t>Woyke</w:t>
        </w:r>
        <w:proofErr w:type="spellEnd"/>
      </w:hyperlink>
      <w:r>
        <w:rPr>
          <w:rFonts w:ascii="Lora" w:eastAsia="Lora" w:hAnsi="Lora" w:cs="Lora"/>
          <w:color w:val="404040"/>
        </w:rPr>
        <w:t xml:space="preserve"> (Joint Genome Institute, Department of Energy): </w:t>
      </w:r>
    </w:p>
    <w:p w14:paraId="2B426DE7" w14:textId="77777777" w:rsidR="00917179" w:rsidRDefault="00000000">
      <w:pPr>
        <w:ind w:left="720" w:firstLine="720"/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b/>
          <w:color w:val="404040"/>
          <w:sz w:val="20"/>
          <w:szCs w:val="20"/>
        </w:rPr>
        <w:t>One Cell, Different Entities: Setting Standards for Microeukaryote Single-Cell Genomics</w:t>
      </w:r>
    </w:p>
    <w:p w14:paraId="2E7EF556" w14:textId="77777777" w:rsidR="00917179" w:rsidRDefault="00000000">
      <w:pPr>
        <w:rPr>
          <w:rFonts w:ascii="Lora" w:eastAsia="Lora" w:hAnsi="Lora" w:cs="Lora"/>
          <w:b/>
          <w:color w:val="404040"/>
        </w:rPr>
      </w:pPr>
      <w:r>
        <w:rPr>
          <w:rFonts w:ascii="Lora" w:eastAsia="Lora" w:hAnsi="Lora" w:cs="Lora"/>
          <w:color w:val="404040"/>
        </w:rPr>
        <w:t>11:55-12:15</w:t>
      </w:r>
      <w:r>
        <w:rPr>
          <w:rFonts w:ascii="Lora" w:eastAsia="Lora" w:hAnsi="Lora" w:cs="Lora"/>
          <w:color w:val="404040"/>
        </w:rPr>
        <w:tab/>
      </w:r>
      <w:hyperlink r:id="rId31">
        <w:r>
          <w:rPr>
            <w:rFonts w:ascii="Lora" w:eastAsia="Lora" w:hAnsi="Lora" w:cs="Lora"/>
            <w:b/>
            <w:color w:val="1155CC"/>
            <w:u w:val="single"/>
          </w:rPr>
          <w:t>Chris Kent</w:t>
        </w:r>
      </w:hyperlink>
      <w:r>
        <w:rPr>
          <w:rFonts w:ascii="Lora" w:eastAsia="Lora" w:hAnsi="Lora" w:cs="Lora"/>
          <w:color w:val="404040"/>
          <w:sz w:val="22"/>
          <w:szCs w:val="22"/>
        </w:rPr>
        <w:t xml:space="preserve"> </w:t>
      </w:r>
      <w:r>
        <w:rPr>
          <w:rFonts w:ascii="Lora" w:eastAsia="Lora" w:hAnsi="Lora" w:cs="Lora"/>
          <w:color w:val="404040"/>
        </w:rPr>
        <w:t>(University of Birmingham)</w:t>
      </w:r>
      <w:r>
        <w:rPr>
          <w:rFonts w:ascii="Lora" w:eastAsia="Lora" w:hAnsi="Lora" w:cs="Lora"/>
          <w:color w:val="404040"/>
          <w:sz w:val="22"/>
          <w:szCs w:val="22"/>
        </w:rPr>
        <w:t xml:space="preserve">: </w:t>
      </w:r>
      <w:r>
        <w:rPr>
          <w:rFonts w:ascii="Lora" w:eastAsia="Lora" w:hAnsi="Lora" w:cs="Lora"/>
          <w:color w:val="404040"/>
          <w:sz w:val="20"/>
          <w:szCs w:val="20"/>
        </w:rPr>
        <w:t>Data Standards for Multiplex Amplicon Sequencing</w:t>
      </w:r>
    </w:p>
    <w:p w14:paraId="5796A37B" w14:textId="77777777" w:rsidR="00917179" w:rsidRDefault="00000000">
      <w:pPr>
        <w:rPr>
          <w:rFonts w:ascii="Lora" w:eastAsia="Lora" w:hAnsi="Lora" w:cs="Lora"/>
          <w:color w:val="404040"/>
          <w:sz w:val="20"/>
          <w:szCs w:val="20"/>
        </w:rPr>
      </w:pPr>
      <w:r>
        <w:rPr>
          <w:rFonts w:ascii="Lora" w:eastAsia="Lora" w:hAnsi="Lora" w:cs="Lora"/>
          <w:color w:val="404040"/>
        </w:rPr>
        <w:t>12:15-12:30</w:t>
      </w:r>
      <w:r>
        <w:rPr>
          <w:rFonts w:ascii="Lora" w:eastAsia="Lora" w:hAnsi="Lora" w:cs="Lora"/>
          <w:color w:val="404040"/>
        </w:rPr>
        <w:tab/>
      </w:r>
      <w:hyperlink r:id="rId32">
        <w:r>
          <w:rPr>
            <w:rFonts w:ascii="Lora" w:eastAsia="Lora" w:hAnsi="Lora" w:cs="Lora"/>
            <w:b/>
            <w:color w:val="1155CC"/>
            <w:u w:val="single"/>
          </w:rPr>
          <w:t>Emma Griffiths</w:t>
        </w:r>
      </w:hyperlink>
      <w:r>
        <w:rPr>
          <w:rFonts w:ascii="Lora" w:eastAsia="Lora" w:hAnsi="Lora" w:cs="Lora"/>
          <w:color w:val="404040"/>
        </w:rPr>
        <w:t xml:space="preserve"> (</w:t>
      </w:r>
      <w:r>
        <w:rPr>
          <w:rFonts w:ascii="Roboto" w:eastAsia="Roboto" w:hAnsi="Roboto" w:cs="Roboto"/>
          <w:color w:val="404040"/>
          <w:highlight w:val="white"/>
        </w:rPr>
        <w:t>Simon Fraser University</w:t>
      </w:r>
      <w:r>
        <w:rPr>
          <w:rFonts w:ascii="Lora" w:eastAsia="Lora" w:hAnsi="Lora" w:cs="Lora"/>
          <w:color w:val="404040"/>
          <w:sz w:val="22"/>
          <w:szCs w:val="22"/>
        </w:rPr>
        <w:t>): Wastewater</w:t>
      </w:r>
    </w:p>
    <w:p w14:paraId="490A8B36" w14:textId="77777777" w:rsidR="00917179" w:rsidRDefault="00917179">
      <w:pPr>
        <w:rPr>
          <w:rFonts w:ascii="Lora" w:eastAsia="Lora" w:hAnsi="Lora" w:cs="Lora"/>
          <w:color w:val="404040"/>
          <w:sz w:val="20"/>
          <w:szCs w:val="20"/>
        </w:rPr>
      </w:pPr>
    </w:p>
    <w:p w14:paraId="348B752D" w14:textId="77777777" w:rsidR="00917179" w:rsidRDefault="00000000">
      <w:pPr>
        <w:rPr>
          <w:rFonts w:ascii="Lora" w:eastAsia="Lora" w:hAnsi="Lora" w:cs="Lora"/>
          <w:b/>
          <w:color w:val="404040"/>
        </w:rPr>
      </w:pPr>
      <w:r>
        <w:rPr>
          <w:rFonts w:ascii="Lora" w:eastAsia="Lora" w:hAnsi="Lora" w:cs="Lora"/>
          <w:color w:val="404040"/>
        </w:rPr>
        <w:t>12:30-13:30</w:t>
      </w:r>
      <w:r>
        <w:rPr>
          <w:rFonts w:ascii="Lora" w:eastAsia="Lora" w:hAnsi="Lora" w:cs="Lora"/>
          <w:color w:val="404040"/>
        </w:rPr>
        <w:tab/>
      </w:r>
      <w:r>
        <w:rPr>
          <w:rFonts w:ascii="Lora" w:eastAsia="Lora" w:hAnsi="Lora" w:cs="Lora"/>
          <w:b/>
          <w:color w:val="404040"/>
        </w:rPr>
        <w:t>Lunch</w:t>
      </w:r>
    </w:p>
    <w:p w14:paraId="651B2207" w14:textId="77777777" w:rsidR="00917179" w:rsidRDefault="00000000">
      <w:pPr>
        <w:rPr>
          <w:rFonts w:ascii="Roboto" w:eastAsia="Roboto" w:hAnsi="Roboto" w:cs="Roboto"/>
          <w:color w:val="404040"/>
          <w:highlight w:val="white"/>
        </w:rPr>
      </w:pPr>
      <w:r>
        <w:rPr>
          <w:rFonts w:ascii="Lora" w:eastAsia="Lora" w:hAnsi="Lora" w:cs="Lora"/>
          <w:color w:val="404040"/>
        </w:rPr>
        <w:t>13:30-13:50</w:t>
      </w:r>
      <w:r>
        <w:rPr>
          <w:rFonts w:ascii="Lora" w:eastAsia="Lora" w:hAnsi="Lora" w:cs="Lora"/>
          <w:color w:val="404040"/>
        </w:rPr>
        <w:tab/>
      </w:r>
      <w:hyperlink r:id="rId33">
        <w:r>
          <w:rPr>
            <w:rFonts w:ascii="Lora" w:eastAsia="Lora" w:hAnsi="Lora" w:cs="Lora"/>
            <w:b/>
            <w:color w:val="1155CC"/>
            <w:u w:val="single"/>
          </w:rPr>
          <w:t xml:space="preserve">Miwa </w:t>
        </w:r>
        <w:proofErr w:type="spellStart"/>
        <w:r>
          <w:rPr>
            <w:rFonts w:ascii="Lora" w:eastAsia="Lora" w:hAnsi="Lora" w:cs="Lora"/>
            <w:b/>
            <w:color w:val="1155CC"/>
            <w:u w:val="single"/>
          </w:rPr>
          <w:t>Takihashi</w:t>
        </w:r>
        <w:proofErr w:type="spellEnd"/>
      </w:hyperlink>
      <w:r>
        <w:rPr>
          <w:rFonts w:ascii="Roboto" w:eastAsia="Roboto" w:hAnsi="Roboto" w:cs="Roboto"/>
          <w:color w:val="404040"/>
          <w:highlight w:val="white"/>
        </w:rPr>
        <w:t xml:space="preserve"> (Australian Commonwealth Scientific and Industrial Research </w:t>
      </w:r>
    </w:p>
    <w:p w14:paraId="5CF548D9" w14:textId="77777777" w:rsidR="00917179" w:rsidRDefault="00000000">
      <w:pPr>
        <w:ind w:left="720" w:firstLine="720"/>
        <w:rPr>
          <w:rFonts w:ascii="Roboto" w:eastAsia="Roboto" w:hAnsi="Roboto" w:cs="Roboto"/>
          <w:color w:val="404040"/>
          <w:highlight w:val="white"/>
        </w:rPr>
      </w:pPr>
      <w:proofErr w:type="spellStart"/>
      <w:r>
        <w:rPr>
          <w:rFonts w:ascii="Roboto" w:eastAsia="Roboto" w:hAnsi="Roboto" w:cs="Roboto"/>
          <w:color w:val="404040"/>
          <w:highlight w:val="white"/>
        </w:rPr>
        <w:t>Organisation</w:t>
      </w:r>
      <w:proofErr w:type="spellEnd"/>
      <w:r>
        <w:rPr>
          <w:rFonts w:ascii="Roboto" w:eastAsia="Roboto" w:hAnsi="Roboto" w:cs="Roboto"/>
          <w:color w:val="404040"/>
          <w:highlight w:val="white"/>
        </w:rPr>
        <w:t>):</w:t>
      </w:r>
    </w:p>
    <w:p w14:paraId="48F892A9" w14:textId="77777777" w:rsidR="00917179" w:rsidRDefault="00000000">
      <w:pPr>
        <w:ind w:left="720" w:firstLine="720"/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b/>
          <w:color w:val="404040"/>
          <w:sz w:val="20"/>
          <w:szCs w:val="20"/>
        </w:rPr>
        <w:t>The FAIR eDNA (</w:t>
      </w:r>
      <w:proofErr w:type="spellStart"/>
      <w:r>
        <w:rPr>
          <w:rFonts w:ascii="Lora" w:eastAsia="Lora" w:hAnsi="Lora" w:cs="Lora"/>
          <w:b/>
          <w:color w:val="404040"/>
          <w:sz w:val="20"/>
          <w:szCs w:val="20"/>
        </w:rPr>
        <w:t>FAIRe</w:t>
      </w:r>
      <w:proofErr w:type="spellEnd"/>
      <w:r>
        <w:rPr>
          <w:rFonts w:ascii="Lora" w:eastAsia="Lora" w:hAnsi="Lora" w:cs="Lora"/>
          <w:b/>
          <w:color w:val="404040"/>
          <w:sz w:val="20"/>
          <w:szCs w:val="20"/>
        </w:rPr>
        <w:t>) checklist: Towards consistent and reusable environmental DNA data</w:t>
      </w:r>
    </w:p>
    <w:p w14:paraId="031F3178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>13:50-14:10</w:t>
      </w:r>
      <w:r>
        <w:rPr>
          <w:rFonts w:ascii="Lora" w:eastAsia="Lora" w:hAnsi="Lora" w:cs="Lora"/>
          <w:color w:val="404040"/>
        </w:rPr>
        <w:tab/>
      </w:r>
      <w:hyperlink r:id="rId34">
        <w:r>
          <w:rPr>
            <w:rFonts w:ascii="Lora" w:eastAsia="Lora" w:hAnsi="Lora" w:cs="Lora"/>
            <w:b/>
            <w:color w:val="1155CC"/>
            <w:u w:val="single"/>
          </w:rPr>
          <w:t>David Bass</w:t>
        </w:r>
      </w:hyperlink>
      <w:r>
        <w:rPr>
          <w:rFonts w:ascii="Roboto" w:eastAsia="Roboto" w:hAnsi="Roboto" w:cs="Roboto"/>
          <w:color w:val="404040"/>
          <w:highlight w:val="white"/>
        </w:rPr>
        <w:t xml:space="preserve"> (Centre for Environment, Fisheries and Aquaculture Science(CEFAS</w:t>
      </w:r>
      <w:r>
        <w:rPr>
          <w:rFonts w:ascii="Lora" w:eastAsia="Lora" w:hAnsi="Lora" w:cs="Lora"/>
          <w:color w:val="404040"/>
        </w:rPr>
        <w:t xml:space="preserve">)): </w:t>
      </w:r>
      <w:r>
        <w:rPr>
          <w:rFonts w:ascii="Lora" w:eastAsia="Lora" w:hAnsi="Lora" w:cs="Lora"/>
          <w:color w:val="404040"/>
          <w:sz w:val="20"/>
          <w:szCs w:val="20"/>
        </w:rPr>
        <w:t>GBIF</w:t>
      </w:r>
    </w:p>
    <w:p w14:paraId="5EB9746D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>14:10-14:30</w:t>
      </w:r>
      <w:r>
        <w:rPr>
          <w:rFonts w:ascii="Lora" w:eastAsia="Lora" w:hAnsi="Lora" w:cs="Lora"/>
          <w:color w:val="404040"/>
        </w:rPr>
        <w:tab/>
      </w:r>
      <w:hyperlink r:id="rId35">
        <w:r>
          <w:rPr>
            <w:rFonts w:ascii="Lora" w:eastAsia="Lora" w:hAnsi="Lora" w:cs="Lora"/>
            <w:b/>
            <w:color w:val="1155CC"/>
            <w:u w:val="single"/>
          </w:rPr>
          <w:t>Alexios Loukas</w:t>
        </w:r>
      </w:hyperlink>
      <w:r>
        <w:rPr>
          <w:rFonts w:ascii="Lora" w:eastAsia="Lora" w:hAnsi="Lora" w:cs="Lora"/>
          <w:b/>
          <w:color w:val="404040"/>
        </w:rPr>
        <w:t xml:space="preserve"> </w:t>
      </w:r>
      <w:r>
        <w:rPr>
          <w:rFonts w:ascii="Lora" w:eastAsia="Lora" w:hAnsi="Lora" w:cs="Lora"/>
          <w:color w:val="404040"/>
        </w:rPr>
        <w:t xml:space="preserve">and </w:t>
      </w:r>
      <w:hyperlink r:id="rId36">
        <w:r>
          <w:rPr>
            <w:rFonts w:ascii="Lora" w:eastAsia="Lora" w:hAnsi="Lora" w:cs="Lora"/>
            <w:b/>
            <w:color w:val="1155CC"/>
            <w:u w:val="single"/>
          </w:rPr>
          <w:t xml:space="preserve">Nefeli K. </w:t>
        </w:r>
        <w:proofErr w:type="spellStart"/>
        <w:r>
          <w:rPr>
            <w:rFonts w:ascii="Lora" w:eastAsia="Lora" w:hAnsi="Lora" w:cs="Lora"/>
            <w:b/>
            <w:color w:val="1155CC"/>
            <w:u w:val="single"/>
          </w:rPr>
          <w:t>Venetsianou</w:t>
        </w:r>
        <w:proofErr w:type="spellEnd"/>
      </w:hyperlink>
      <w:r>
        <w:rPr>
          <w:rFonts w:ascii="Lora" w:eastAsia="Lora" w:hAnsi="Lora" w:cs="Lora"/>
          <w:color w:val="404040"/>
        </w:rPr>
        <w:t xml:space="preserve"> (Hellenic Centre for Marine </w:t>
      </w:r>
    </w:p>
    <w:p w14:paraId="0BB45D68" w14:textId="77777777" w:rsidR="00917179" w:rsidRDefault="00000000">
      <w:pPr>
        <w:ind w:left="720" w:firstLine="720"/>
        <w:rPr>
          <w:rFonts w:ascii="Lora" w:eastAsia="Lora" w:hAnsi="Lora" w:cs="Lora"/>
          <w:color w:val="404040"/>
        </w:rPr>
      </w:pPr>
      <w:proofErr w:type="gramStart"/>
      <w:r>
        <w:rPr>
          <w:rFonts w:ascii="Lora" w:eastAsia="Lora" w:hAnsi="Lora" w:cs="Lora"/>
          <w:color w:val="404040"/>
        </w:rPr>
        <w:t>Research(</w:t>
      </w:r>
      <w:proofErr w:type="gramEnd"/>
      <w:r>
        <w:rPr>
          <w:rFonts w:ascii="Lora" w:eastAsia="Lora" w:hAnsi="Lora" w:cs="Lora"/>
          <w:color w:val="404040"/>
        </w:rPr>
        <w:t>HCMR)):</w:t>
      </w:r>
    </w:p>
    <w:p w14:paraId="2170272A" w14:textId="77777777" w:rsidR="00917179" w:rsidRDefault="00000000">
      <w:pPr>
        <w:ind w:left="720" w:firstLine="720"/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b/>
          <w:color w:val="404040"/>
          <w:sz w:val="20"/>
          <w:szCs w:val="20"/>
        </w:rPr>
        <w:t>CCMRI: A classification and curated database of climate change-related metagenomic studies.</w:t>
      </w:r>
    </w:p>
    <w:p w14:paraId="669B3B91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>14:30-14:40</w:t>
      </w:r>
      <w:r>
        <w:rPr>
          <w:rFonts w:ascii="Lora" w:eastAsia="Lora" w:hAnsi="Lora" w:cs="Lora"/>
          <w:color w:val="404040"/>
        </w:rPr>
        <w:tab/>
        <w:t>Sponsor Talk</w:t>
      </w:r>
    </w:p>
    <w:p w14:paraId="6C490430" w14:textId="77777777" w:rsidR="00917179" w:rsidRDefault="00000000">
      <w:pPr>
        <w:rPr>
          <w:rFonts w:ascii="Lora" w:eastAsia="Lora" w:hAnsi="Lora" w:cs="Lora"/>
          <w:b/>
          <w:color w:val="404040"/>
        </w:rPr>
      </w:pPr>
      <w:r>
        <w:rPr>
          <w:rFonts w:ascii="Lora" w:eastAsia="Lora" w:hAnsi="Lora" w:cs="Lora"/>
          <w:color w:val="404040"/>
        </w:rPr>
        <w:t>14:45-15:30</w:t>
      </w:r>
      <w:r>
        <w:rPr>
          <w:rFonts w:ascii="Lora" w:eastAsia="Lora" w:hAnsi="Lora" w:cs="Lora"/>
          <w:color w:val="404040"/>
        </w:rPr>
        <w:tab/>
      </w:r>
      <w:r>
        <w:rPr>
          <w:rFonts w:ascii="Lora" w:eastAsia="Lora" w:hAnsi="Lora" w:cs="Lora"/>
          <w:b/>
          <w:color w:val="404040"/>
        </w:rPr>
        <w:t>Coffee Break</w:t>
      </w:r>
    </w:p>
    <w:p w14:paraId="48328F76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>15:30-16:30</w:t>
      </w:r>
      <w:r>
        <w:rPr>
          <w:rFonts w:ascii="Lora" w:eastAsia="Lora" w:hAnsi="Lora" w:cs="Lora"/>
          <w:color w:val="404040"/>
        </w:rPr>
        <w:tab/>
      </w:r>
      <w:hyperlink r:id="rId37">
        <w:r>
          <w:rPr>
            <w:rFonts w:ascii="Lora" w:eastAsia="Lora" w:hAnsi="Lora" w:cs="Lora"/>
            <w:b/>
            <w:color w:val="008AFF"/>
            <w:u w:val="single"/>
          </w:rPr>
          <w:t>Chris Hunter</w:t>
        </w:r>
      </w:hyperlink>
      <w:r>
        <w:rPr>
          <w:rFonts w:ascii="Lora" w:eastAsia="Lora" w:hAnsi="Lora" w:cs="Lora"/>
          <w:b/>
          <w:color w:val="404040"/>
        </w:rPr>
        <w:t> </w:t>
      </w:r>
      <w:r>
        <w:rPr>
          <w:rFonts w:ascii="Lora" w:eastAsia="Lora" w:hAnsi="Lora" w:cs="Lora"/>
          <w:color w:val="404040"/>
        </w:rPr>
        <w:t>(</w:t>
      </w:r>
      <w:proofErr w:type="spellStart"/>
      <w:r>
        <w:rPr>
          <w:rFonts w:ascii="Lora" w:eastAsia="Lora" w:hAnsi="Lora" w:cs="Lora"/>
          <w:color w:val="404040"/>
        </w:rPr>
        <w:t>GigaScience</w:t>
      </w:r>
      <w:proofErr w:type="spellEnd"/>
      <w:r>
        <w:rPr>
          <w:rFonts w:ascii="Lora" w:eastAsia="Lora" w:hAnsi="Lora" w:cs="Lora"/>
          <w:color w:val="404040"/>
        </w:rPr>
        <w:t>): Tutorial: SOPs &amp; how we work</w:t>
      </w:r>
    </w:p>
    <w:p w14:paraId="56B67C9B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lastRenderedPageBreak/>
        <w:t xml:space="preserve"> </w:t>
      </w:r>
    </w:p>
    <w:p w14:paraId="31D71EE0" w14:textId="77777777" w:rsidR="00917179" w:rsidRDefault="00917179">
      <w:pPr>
        <w:rPr>
          <w:rFonts w:ascii="Lora" w:eastAsia="Lora" w:hAnsi="Lora" w:cs="Lora"/>
          <w:color w:val="404040"/>
        </w:rPr>
      </w:pPr>
    </w:p>
    <w:p w14:paraId="24C845AD" w14:textId="77777777" w:rsidR="00917179" w:rsidRDefault="00917179">
      <w:pPr>
        <w:rPr>
          <w:rFonts w:ascii="Lora" w:eastAsia="Lora" w:hAnsi="Lora" w:cs="Lora"/>
          <w:color w:val="404040"/>
        </w:rPr>
      </w:pPr>
    </w:p>
    <w:p w14:paraId="3225D092" w14:textId="77777777" w:rsidR="00917179" w:rsidRDefault="00917179">
      <w:pPr>
        <w:rPr>
          <w:rFonts w:ascii="Lora" w:eastAsia="Lora" w:hAnsi="Lora" w:cs="Lora"/>
          <w:color w:val="404040"/>
        </w:rPr>
      </w:pPr>
    </w:p>
    <w:p w14:paraId="6FBF38E5" w14:textId="77777777" w:rsidR="00917179" w:rsidRDefault="00000000">
      <w:pPr>
        <w:rPr>
          <w:rFonts w:ascii="Lora" w:eastAsia="Lora" w:hAnsi="Lora" w:cs="Lora"/>
          <w:color w:val="404040"/>
          <w:sz w:val="32"/>
          <w:szCs w:val="32"/>
        </w:rPr>
      </w:pPr>
      <w:r>
        <w:rPr>
          <w:rFonts w:ascii="Lora" w:eastAsia="Lora" w:hAnsi="Lora" w:cs="Lora"/>
          <w:b/>
          <w:color w:val="404040"/>
          <w:sz w:val="32"/>
          <w:szCs w:val="32"/>
        </w:rPr>
        <w:t>Thursday, July 31 GSC main meeting</w:t>
      </w:r>
    </w:p>
    <w:p w14:paraId="15F68A74" w14:textId="77777777" w:rsidR="00917179" w:rsidRDefault="00000000">
      <w:pPr>
        <w:ind w:left="720"/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b/>
          <w:color w:val="404040"/>
          <w:sz w:val="28"/>
          <w:szCs w:val="28"/>
          <w:u w:val="single"/>
        </w:rPr>
        <w:t xml:space="preserve">Session 4: </w:t>
      </w:r>
      <w:r>
        <w:rPr>
          <w:rFonts w:ascii="Lora" w:eastAsia="Lora" w:hAnsi="Lora" w:cs="Lora"/>
          <w:b/>
          <w:color w:val="404040"/>
          <w:sz w:val="22"/>
          <w:szCs w:val="22"/>
          <w:u w:val="single"/>
        </w:rPr>
        <w:t>Future of Genomics and Standards</w:t>
      </w:r>
      <w:r>
        <w:rPr>
          <w:rFonts w:ascii="Lora" w:eastAsia="Lora" w:hAnsi="Lora" w:cs="Lora"/>
          <w:color w:val="404040"/>
        </w:rPr>
        <w:t xml:space="preserve">. Session Chair: </w:t>
      </w:r>
    </w:p>
    <w:p w14:paraId="2E2A2EED" w14:textId="77777777" w:rsidR="00917179" w:rsidRDefault="00917179">
      <w:pPr>
        <w:ind w:left="720"/>
        <w:rPr>
          <w:rFonts w:ascii="Lora" w:eastAsia="Lora" w:hAnsi="Lora" w:cs="Lora"/>
          <w:color w:val="404040"/>
        </w:rPr>
      </w:pPr>
    </w:p>
    <w:p w14:paraId="23570913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 xml:space="preserve">8:45-9:00 </w:t>
      </w:r>
      <w:r>
        <w:rPr>
          <w:rFonts w:ascii="Lora" w:eastAsia="Lora" w:hAnsi="Lora" w:cs="Lora"/>
          <w:color w:val="404040"/>
        </w:rPr>
        <w:tab/>
        <w:t>Day 3 Welcome &amp; Announcements</w:t>
      </w:r>
    </w:p>
    <w:p w14:paraId="5D03E29C" w14:textId="77777777" w:rsidR="00917179" w:rsidRDefault="00000000">
      <w:pPr>
        <w:rPr>
          <w:rFonts w:ascii="Lora" w:eastAsia="Lora" w:hAnsi="Lora" w:cs="Lora"/>
          <w:color w:val="404040"/>
          <w:sz w:val="20"/>
          <w:szCs w:val="20"/>
        </w:rPr>
      </w:pPr>
      <w:r>
        <w:rPr>
          <w:rFonts w:ascii="Lora" w:eastAsia="Lora" w:hAnsi="Lora" w:cs="Lora"/>
          <w:color w:val="404040"/>
        </w:rPr>
        <w:t>9:00-9:45</w:t>
      </w:r>
      <w:r>
        <w:rPr>
          <w:rFonts w:ascii="Lora" w:eastAsia="Lora" w:hAnsi="Lora" w:cs="Lora"/>
          <w:color w:val="404040"/>
        </w:rPr>
        <w:tab/>
        <w:t xml:space="preserve">Keynote: </w:t>
      </w:r>
      <w:hyperlink r:id="rId38">
        <w:r>
          <w:rPr>
            <w:rFonts w:ascii="Lora" w:eastAsia="Lora" w:hAnsi="Lora" w:cs="Lora"/>
            <w:b/>
            <w:color w:val="1155CC"/>
            <w:u w:val="single"/>
          </w:rPr>
          <w:t>Lara Urban</w:t>
        </w:r>
      </w:hyperlink>
      <w:r>
        <w:rPr>
          <w:rFonts w:ascii="Lora" w:eastAsia="Lora" w:hAnsi="Lora" w:cs="Lora"/>
          <w:color w:val="404040"/>
          <w:sz w:val="20"/>
          <w:szCs w:val="20"/>
        </w:rPr>
        <w:t xml:space="preserve"> </w:t>
      </w:r>
      <w:r>
        <w:rPr>
          <w:rFonts w:ascii="Lora" w:eastAsia="Lora" w:hAnsi="Lora" w:cs="Lora"/>
          <w:color w:val="404040"/>
        </w:rPr>
        <w:t xml:space="preserve">(Genomics and AI for One </w:t>
      </w:r>
      <w:proofErr w:type="gramStart"/>
      <w:r>
        <w:rPr>
          <w:rFonts w:ascii="Lora" w:eastAsia="Lora" w:hAnsi="Lora" w:cs="Lora"/>
          <w:color w:val="404040"/>
        </w:rPr>
        <w:t>Health )</w:t>
      </w:r>
      <w:proofErr w:type="gramEnd"/>
      <w:r>
        <w:rPr>
          <w:rFonts w:ascii="Lora" w:eastAsia="Lora" w:hAnsi="Lora" w:cs="Lora"/>
          <w:color w:val="404040"/>
          <w:sz w:val="20"/>
          <w:szCs w:val="20"/>
        </w:rPr>
        <w:t>:</w:t>
      </w:r>
    </w:p>
    <w:p w14:paraId="79196A29" w14:textId="77777777" w:rsidR="00917179" w:rsidRDefault="00000000">
      <w:pPr>
        <w:ind w:left="720" w:firstLine="720"/>
        <w:rPr>
          <w:rFonts w:ascii="Lora" w:eastAsia="Lora" w:hAnsi="Lora" w:cs="Lora"/>
          <w:b/>
          <w:color w:val="404040"/>
          <w:sz w:val="20"/>
          <w:szCs w:val="20"/>
        </w:rPr>
      </w:pPr>
      <w:r>
        <w:rPr>
          <w:rFonts w:ascii="Lora" w:eastAsia="Lora" w:hAnsi="Lora" w:cs="Lora"/>
          <w:b/>
          <w:color w:val="404040"/>
          <w:sz w:val="20"/>
          <w:szCs w:val="20"/>
        </w:rPr>
        <w:t xml:space="preserve">Squiggles to the rescue – Nanopore sequencing and </w:t>
      </w:r>
      <w:proofErr w:type="gramStart"/>
      <w:r>
        <w:rPr>
          <w:rFonts w:ascii="Lora" w:eastAsia="Lora" w:hAnsi="Lora" w:cs="Lora"/>
          <w:b/>
          <w:color w:val="404040"/>
          <w:sz w:val="20"/>
          <w:szCs w:val="20"/>
        </w:rPr>
        <w:t>Antimicrobial</w:t>
      </w:r>
      <w:proofErr w:type="gramEnd"/>
      <w:r>
        <w:rPr>
          <w:rFonts w:ascii="Lora" w:eastAsia="Lora" w:hAnsi="Lora" w:cs="Lora"/>
          <w:b/>
          <w:color w:val="404040"/>
          <w:sz w:val="20"/>
          <w:szCs w:val="20"/>
        </w:rPr>
        <w:t xml:space="preserve"> resistance</w:t>
      </w:r>
    </w:p>
    <w:p w14:paraId="5F0AB1E3" w14:textId="77777777" w:rsidR="00917179" w:rsidRDefault="00917179">
      <w:pPr>
        <w:rPr>
          <w:rFonts w:ascii="Lora" w:eastAsia="Lora" w:hAnsi="Lora" w:cs="Lora"/>
          <w:color w:val="404040"/>
        </w:rPr>
      </w:pPr>
    </w:p>
    <w:p w14:paraId="38572935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>9:45-10:05</w:t>
      </w:r>
      <w:r>
        <w:rPr>
          <w:rFonts w:ascii="Lora" w:eastAsia="Lora" w:hAnsi="Lora" w:cs="Lora"/>
          <w:color w:val="404040"/>
        </w:rPr>
        <w:tab/>
      </w:r>
      <w:hyperlink r:id="rId39">
        <w:proofErr w:type="spellStart"/>
        <w:r>
          <w:rPr>
            <w:rFonts w:ascii="Lora" w:eastAsia="Lora" w:hAnsi="Lora" w:cs="Lora"/>
            <w:b/>
            <w:color w:val="1155CC"/>
            <w:u w:val="single"/>
          </w:rPr>
          <w:t>Maaly</w:t>
        </w:r>
        <w:proofErr w:type="spellEnd"/>
        <w:r>
          <w:rPr>
            <w:rFonts w:ascii="Lora" w:eastAsia="Lora" w:hAnsi="Lora" w:cs="Lora"/>
            <w:b/>
            <w:color w:val="1155CC"/>
            <w:u w:val="single"/>
          </w:rPr>
          <w:t xml:space="preserve"> Nass</w:t>
        </w:r>
      </w:hyperlink>
      <w:hyperlink r:id="rId40">
        <w:r>
          <w:rPr>
            <w:rFonts w:ascii="Lora" w:eastAsia="Lora" w:hAnsi="Lora" w:cs="Lora"/>
            <w:b/>
            <w:color w:val="1155CC"/>
            <w:u w:val="single"/>
          </w:rPr>
          <w:t>ar</w:t>
        </w:r>
      </w:hyperlink>
      <w:r>
        <w:rPr>
          <w:rFonts w:ascii="Lora" w:eastAsia="Lora" w:hAnsi="Lora" w:cs="Lora"/>
          <w:color w:val="404040"/>
        </w:rPr>
        <w:t xml:space="preserve"> (Elsevier):</w:t>
      </w:r>
    </w:p>
    <w:p w14:paraId="02D4A4A2" w14:textId="77777777" w:rsidR="00917179" w:rsidRDefault="00000000">
      <w:pPr>
        <w:ind w:left="720" w:firstLine="720"/>
        <w:rPr>
          <w:rFonts w:ascii="Lora" w:eastAsia="Lora" w:hAnsi="Lora" w:cs="Lora"/>
          <w:b/>
          <w:color w:val="404040"/>
          <w:sz w:val="20"/>
          <w:szCs w:val="20"/>
        </w:rPr>
      </w:pPr>
      <w:r>
        <w:rPr>
          <w:rFonts w:ascii="Lora" w:eastAsia="Lora" w:hAnsi="Lora" w:cs="Lora"/>
          <w:b/>
          <w:color w:val="404040"/>
          <w:sz w:val="20"/>
          <w:szCs w:val="20"/>
        </w:rPr>
        <w:t xml:space="preserve">AI-Driven Mutation Discovery: Linking Literature, Ontologies, and Patient Genomics for </w:t>
      </w:r>
    </w:p>
    <w:p w14:paraId="32BC8E2E" w14:textId="77777777" w:rsidR="00917179" w:rsidRDefault="00000000">
      <w:pPr>
        <w:ind w:left="720" w:firstLine="720"/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b/>
          <w:color w:val="404040"/>
          <w:sz w:val="20"/>
          <w:szCs w:val="20"/>
        </w:rPr>
        <w:t>Precision Gene Therapy.</w:t>
      </w:r>
    </w:p>
    <w:p w14:paraId="06A73E74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>10:05-10:25</w:t>
      </w:r>
      <w:r>
        <w:rPr>
          <w:rFonts w:ascii="Lora" w:eastAsia="Lora" w:hAnsi="Lora" w:cs="Lora"/>
          <w:color w:val="404040"/>
        </w:rPr>
        <w:tab/>
      </w:r>
      <w:hyperlink r:id="rId41">
        <w:r>
          <w:rPr>
            <w:rFonts w:ascii="Lora" w:eastAsia="Lora" w:hAnsi="Lora" w:cs="Lora"/>
            <w:b/>
            <w:color w:val="1155CC"/>
            <w:u w:val="single"/>
          </w:rPr>
          <w:t>Kasthuri Venkateswaran</w:t>
        </w:r>
      </w:hyperlink>
      <w:r>
        <w:rPr>
          <w:rFonts w:ascii="Lora" w:eastAsia="Lora" w:hAnsi="Lora" w:cs="Lora"/>
          <w:color w:val="404040"/>
        </w:rPr>
        <w:t xml:space="preserve">: </w:t>
      </w:r>
    </w:p>
    <w:p w14:paraId="5913940C" w14:textId="77777777" w:rsidR="00917179" w:rsidRDefault="00000000">
      <w:pPr>
        <w:ind w:left="720" w:firstLine="720"/>
        <w:rPr>
          <w:rFonts w:ascii="Lora" w:eastAsia="Lora" w:hAnsi="Lora" w:cs="Lora"/>
          <w:b/>
          <w:color w:val="404040"/>
          <w:sz w:val="20"/>
          <w:szCs w:val="20"/>
        </w:rPr>
      </w:pPr>
      <w:r>
        <w:rPr>
          <w:rFonts w:ascii="Lora" w:eastAsia="Lora" w:hAnsi="Lora" w:cs="Lora"/>
          <w:b/>
          <w:color w:val="404040"/>
          <w:sz w:val="20"/>
          <w:szCs w:val="20"/>
        </w:rPr>
        <w:t xml:space="preserve">Advancing shotgun metagenomics and digital PCR assays to meet future Planetary Protection </w:t>
      </w:r>
    </w:p>
    <w:p w14:paraId="5F237B21" w14:textId="77777777" w:rsidR="00917179" w:rsidRDefault="00000000">
      <w:pPr>
        <w:ind w:left="720" w:firstLine="720"/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b/>
          <w:color w:val="404040"/>
          <w:sz w:val="20"/>
          <w:szCs w:val="20"/>
        </w:rPr>
        <w:t>requirements.</w:t>
      </w:r>
    </w:p>
    <w:p w14:paraId="6F379AF8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>10:25-10:40</w:t>
      </w:r>
      <w:r>
        <w:rPr>
          <w:rFonts w:ascii="Lora" w:eastAsia="Lora" w:hAnsi="Lora" w:cs="Lora"/>
          <w:color w:val="404040"/>
        </w:rPr>
        <w:tab/>
        <w:t>Sponsor Talk</w:t>
      </w:r>
    </w:p>
    <w:p w14:paraId="43411135" w14:textId="77777777" w:rsidR="00917179" w:rsidRDefault="00000000">
      <w:pPr>
        <w:rPr>
          <w:rFonts w:ascii="Lora" w:eastAsia="Lora" w:hAnsi="Lora" w:cs="Lora"/>
          <w:b/>
          <w:color w:val="404040"/>
        </w:rPr>
      </w:pPr>
      <w:r>
        <w:rPr>
          <w:rFonts w:ascii="Lora" w:eastAsia="Lora" w:hAnsi="Lora" w:cs="Lora"/>
          <w:color w:val="404040"/>
        </w:rPr>
        <w:t>10:40-11:15</w:t>
      </w:r>
      <w:r>
        <w:rPr>
          <w:rFonts w:ascii="Lora" w:eastAsia="Lora" w:hAnsi="Lora" w:cs="Lora"/>
          <w:color w:val="404040"/>
        </w:rPr>
        <w:tab/>
      </w:r>
      <w:r>
        <w:rPr>
          <w:rFonts w:ascii="Lora" w:eastAsia="Lora" w:hAnsi="Lora" w:cs="Lora"/>
          <w:b/>
          <w:color w:val="404040"/>
        </w:rPr>
        <w:t>Coffee Break</w:t>
      </w:r>
    </w:p>
    <w:p w14:paraId="323DF47F" w14:textId="77777777" w:rsidR="00917179" w:rsidRDefault="00917179">
      <w:pPr>
        <w:rPr>
          <w:rFonts w:ascii="Lora" w:eastAsia="Lora" w:hAnsi="Lora" w:cs="Lora"/>
          <w:color w:val="404040"/>
        </w:rPr>
      </w:pPr>
    </w:p>
    <w:p w14:paraId="0DD9889A" w14:textId="77777777" w:rsidR="00917179" w:rsidRDefault="00000000">
      <w:pPr>
        <w:ind w:left="720"/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b/>
          <w:color w:val="404040"/>
          <w:sz w:val="28"/>
          <w:szCs w:val="28"/>
          <w:u w:val="single"/>
        </w:rPr>
        <w:t xml:space="preserve">Session 5: </w:t>
      </w:r>
      <w:proofErr w:type="spellStart"/>
      <w:r>
        <w:rPr>
          <w:rFonts w:ascii="Lora" w:eastAsia="Lora" w:hAnsi="Lora" w:cs="Lora"/>
          <w:b/>
          <w:color w:val="404040"/>
          <w:sz w:val="22"/>
          <w:szCs w:val="22"/>
          <w:u w:val="single"/>
        </w:rPr>
        <w:t>Inovations</w:t>
      </w:r>
      <w:proofErr w:type="spellEnd"/>
      <w:r>
        <w:rPr>
          <w:rFonts w:ascii="Lora" w:eastAsia="Lora" w:hAnsi="Lora" w:cs="Lora"/>
          <w:b/>
          <w:color w:val="404040"/>
          <w:sz w:val="22"/>
          <w:szCs w:val="22"/>
          <w:u w:val="single"/>
        </w:rPr>
        <w:t xml:space="preserve"> in Genomics and Standards</w:t>
      </w:r>
    </w:p>
    <w:p w14:paraId="6D5A34F7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>11:15-11:35</w:t>
      </w:r>
    </w:p>
    <w:p w14:paraId="38AECA56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>11:35-11:55</w:t>
      </w:r>
      <w:r>
        <w:rPr>
          <w:rFonts w:ascii="Lora" w:eastAsia="Lora" w:hAnsi="Lora" w:cs="Lora"/>
          <w:color w:val="404040"/>
        </w:rPr>
        <w:tab/>
      </w:r>
      <w:hyperlink r:id="rId42">
        <w:r>
          <w:rPr>
            <w:rFonts w:ascii="Lora" w:eastAsia="Lora" w:hAnsi="Lora" w:cs="Lora"/>
            <w:b/>
            <w:color w:val="1155CC"/>
            <w:u w:val="single"/>
          </w:rPr>
          <w:t>Claire Rye</w:t>
        </w:r>
      </w:hyperlink>
      <w:r>
        <w:rPr>
          <w:rFonts w:ascii="Lora" w:eastAsia="Lora" w:hAnsi="Lora" w:cs="Lora"/>
          <w:color w:val="404040"/>
        </w:rPr>
        <w:t xml:space="preserve"> (New Zealand eScience Infrastructure): </w:t>
      </w:r>
      <w:r>
        <w:rPr>
          <w:rFonts w:ascii="Lora" w:eastAsia="Lora" w:hAnsi="Lora" w:cs="Lora"/>
          <w:color w:val="404040"/>
          <w:sz w:val="20"/>
          <w:szCs w:val="20"/>
        </w:rPr>
        <w:t xml:space="preserve">GSC26  </w:t>
      </w:r>
    </w:p>
    <w:p w14:paraId="24952095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>11:55-12:15</w:t>
      </w:r>
      <w:r>
        <w:rPr>
          <w:rFonts w:ascii="Lora" w:eastAsia="Lora" w:hAnsi="Lora" w:cs="Lora"/>
          <w:color w:val="404040"/>
        </w:rPr>
        <w:tab/>
      </w:r>
      <w:hyperlink r:id="rId43">
        <w:r>
          <w:rPr>
            <w:rFonts w:ascii="Lora" w:eastAsia="Lora" w:hAnsi="Lora" w:cs="Lora"/>
            <w:b/>
            <w:color w:val="1155CC"/>
            <w:u w:val="single"/>
          </w:rPr>
          <w:t xml:space="preserve">Leopold Parts </w:t>
        </w:r>
      </w:hyperlink>
      <w:r>
        <w:rPr>
          <w:rFonts w:ascii="Lora" w:eastAsia="Lora" w:hAnsi="Lora" w:cs="Lora"/>
          <w:color w:val="404040"/>
        </w:rPr>
        <w:t>(Sanger)</w:t>
      </w:r>
    </w:p>
    <w:p w14:paraId="080FB7B8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>12:15-12:30</w:t>
      </w:r>
      <w:r>
        <w:rPr>
          <w:rFonts w:ascii="Lora" w:eastAsia="Lora" w:hAnsi="Lora" w:cs="Lora"/>
          <w:color w:val="404040"/>
        </w:rPr>
        <w:tab/>
      </w:r>
      <w:hyperlink r:id="rId44">
        <w:r>
          <w:rPr>
            <w:rFonts w:ascii="Lora" w:eastAsia="Lora" w:hAnsi="Lora" w:cs="Lora"/>
            <w:b/>
            <w:color w:val="1155CC"/>
            <w:u w:val="single"/>
          </w:rPr>
          <w:t>Fergal Martin</w:t>
        </w:r>
      </w:hyperlink>
      <w:r>
        <w:rPr>
          <w:rFonts w:ascii="Lora" w:eastAsia="Lora" w:hAnsi="Lora" w:cs="Lora"/>
          <w:b/>
          <w:color w:val="404040"/>
        </w:rPr>
        <w:t xml:space="preserve"> </w:t>
      </w:r>
      <w:r>
        <w:rPr>
          <w:rFonts w:ascii="Lora" w:eastAsia="Lora" w:hAnsi="Lora" w:cs="Lora"/>
          <w:color w:val="404040"/>
        </w:rPr>
        <w:t>(EMBL-EBI</w:t>
      </w:r>
      <w:r>
        <w:rPr>
          <w:rFonts w:ascii="Lora" w:eastAsia="Lora" w:hAnsi="Lora" w:cs="Lora"/>
          <w:b/>
          <w:color w:val="404040"/>
        </w:rPr>
        <w:t>)</w:t>
      </w:r>
      <w:r>
        <w:rPr>
          <w:rFonts w:ascii="Lora" w:eastAsia="Lora" w:hAnsi="Lora" w:cs="Lora"/>
          <w:b/>
          <w:color w:val="404040"/>
          <w:sz w:val="20"/>
          <w:szCs w:val="20"/>
        </w:rPr>
        <w:t>: Deep learning and standards, genomics</w:t>
      </w:r>
    </w:p>
    <w:p w14:paraId="5E07BB2D" w14:textId="77777777" w:rsidR="00917179" w:rsidRDefault="00000000">
      <w:pPr>
        <w:rPr>
          <w:rFonts w:ascii="Lora" w:eastAsia="Lora" w:hAnsi="Lora" w:cs="Lora"/>
          <w:b/>
          <w:color w:val="404040"/>
        </w:rPr>
      </w:pPr>
      <w:r>
        <w:rPr>
          <w:rFonts w:ascii="Lora" w:eastAsia="Lora" w:hAnsi="Lora" w:cs="Lora"/>
          <w:color w:val="404040"/>
        </w:rPr>
        <w:t>12:30-13:30</w:t>
      </w:r>
      <w:r>
        <w:rPr>
          <w:rFonts w:ascii="Lora" w:eastAsia="Lora" w:hAnsi="Lora" w:cs="Lora"/>
          <w:color w:val="404040"/>
        </w:rPr>
        <w:tab/>
      </w:r>
      <w:r>
        <w:rPr>
          <w:rFonts w:ascii="Lora" w:eastAsia="Lora" w:hAnsi="Lora" w:cs="Lora"/>
          <w:b/>
          <w:color w:val="404040"/>
        </w:rPr>
        <w:t>Lunch</w:t>
      </w:r>
    </w:p>
    <w:p w14:paraId="69A48310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>13:30-13:45</w:t>
      </w:r>
      <w:r>
        <w:rPr>
          <w:rFonts w:ascii="Lora" w:eastAsia="Lora" w:hAnsi="Lora" w:cs="Lora"/>
          <w:color w:val="404040"/>
        </w:rPr>
        <w:tab/>
        <w:t>GSC26 Handoff</w:t>
      </w:r>
    </w:p>
    <w:p w14:paraId="6744F538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>13:45-14:15</w:t>
      </w:r>
      <w:r>
        <w:rPr>
          <w:rFonts w:ascii="Lora" w:eastAsia="Lora" w:hAnsi="Lora" w:cs="Lora"/>
          <w:color w:val="404040"/>
        </w:rPr>
        <w:tab/>
      </w:r>
      <w:r>
        <w:rPr>
          <w:rFonts w:ascii="Lora" w:eastAsia="Lora" w:hAnsi="Lora" w:cs="Lora"/>
          <w:b/>
          <w:color w:val="404040"/>
        </w:rPr>
        <w:t>Panel Discussion</w:t>
      </w:r>
      <w:r>
        <w:rPr>
          <w:rFonts w:ascii="Lora" w:eastAsia="Lora" w:hAnsi="Lora" w:cs="Lora"/>
          <w:color w:val="404040"/>
        </w:rPr>
        <w:t xml:space="preserve">: </w:t>
      </w:r>
      <w:r>
        <w:rPr>
          <w:rFonts w:ascii="Lora" w:eastAsia="Lora" w:hAnsi="Lora" w:cs="Lora"/>
          <w:color w:val="404040"/>
          <w:sz w:val="20"/>
          <w:szCs w:val="20"/>
        </w:rPr>
        <w:t>Where are we going to be in another 20-30yrs?</w:t>
      </w:r>
    </w:p>
    <w:p w14:paraId="5B806193" w14:textId="77777777" w:rsidR="00917179" w:rsidRDefault="00917179">
      <w:pPr>
        <w:rPr>
          <w:rFonts w:ascii="Lora" w:eastAsia="Lora" w:hAnsi="Lora" w:cs="Lora"/>
          <w:color w:val="404040"/>
        </w:rPr>
      </w:pPr>
    </w:p>
    <w:p w14:paraId="672C2462" w14:textId="77777777" w:rsidR="00917179" w:rsidRDefault="00000000">
      <w:pPr>
        <w:rPr>
          <w:rFonts w:ascii="Lora" w:eastAsia="Lora" w:hAnsi="Lora" w:cs="Lora"/>
          <w:color w:val="404040"/>
        </w:rPr>
      </w:pPr>
      <w:r>
        <w:rPr>
          <w:rFonts w:ascii="Lora" w:eastAsia="Lora" w:hAnsi="Lora" w:cs="Lora"/>
          <w:color w:val="404040"/>
        </w:rPr>
        <w:tab/>
      </w:r>
    </w:p>
    <w:p w14:paraId="237CB798" w14:textId="77777777" w:rsidR="00917179" w:rsidRDefault="00000000">
      <w:pPr>
        <w:rPr>
          <w:rFonts w:ascii="Lora" w:eastAsia="Lora" w:hAnsi="Lora" w:cs="Lora"/>
          <w:b/>
          <w:color w:val="404040"/>
          <w:sz w:val="32"/>
          <w:szCs w:val="32"/>
        </w:rPr>
      </w:pPr>
      <w:r>
        <w:rPr>
          <w:rFonts w:ascii="Lora" w:eastAsia="Lora" w:hAnsi="Lora" w:cs="Lora"/>
          <w:b/>
          <w:color w:val="404040"/>
          <w:sz w:val="32"/>
          <w:szCs w:val="32"/>
        </w:rPr>
        <w:t>Friday, August 1st</w:t>
      </w:r>
    </w:p>
    <w:p w14:paraId="029BFC98" w14:textId="77777777" w:rsidR="00917179" w:rsidRDefault="00000000">
      <w:pPr>
        <w:rPr>
          <w:rFonts w:ascii="Lora" w:eastAsia="Lora" w:hAnsi="Lora" w:cs="Lora"/>
          <w:b/>
          <w:color w:val="404040"/>
          <w:sz w:val="32"/>
          <w:szCs w:val="32"/>
        </w:rPr>
      </w:pPr>
      <w:r>
        <w:rPr>
          <w:rFonts w:ascii="Lora" w:eastAsia="Lora" w:hAnsi="Lora" w:cs="Lora"/>
          <w:b/>
          <w:color w:val="404040"/>
          <w:sz w:val="32"/>
          <w:szCs w:val="32"/>
        </w:rPr>
        <w:tab/>
        <w:t>GSC Workshop at EMBL-EBI</w:t>
      </w:r>
    </w:p>
    <w:p w14:paraId="3535F370" w14:textId="28F09B5D" w:rsidR="00917179" w:rsidRDefault="00000000">
      <w:pPr>
        <w:rPr>
          <w:rFonts w:ascii="Lora" w:eastAsia="Lora" w:hAnsi="Lora" w:cs="Lora"/>
          <w:b/>
          <w:color w:val="404040"/>
          <w:sz w:val="32"/>
          <w:szCs w:val="32"/>
        </w:rPr>
      </w:pPr>
      <w:proofErr w:type="gramStart"/>
      <w:r>
        <w:rPr>
          <w:rFonts w:ascii="Lora" w:eastAsia="Lora" w:hAnsi="Lora" w:cs="Lora"/>
          <w:b/>
          <w:color w:val="404040"/>
          <w:sz w:val="22"/>
          <w:szCs w:val="22"/>
        </w:rPr>
        <w:t>09:00  -</w:t>
      </w:r>
      <w:proofErr w:type="gramEnd"/>
      <w:r>
        <w:rPr>
          <w:rFonts w:ascii="Lora" w:eastAsia="Lora" w:hAnsi="Lora" w:cs="Lora"/>
          <w:b/>
          <w:color w:val="404040"/>
          <w:sz w:val="22"/>
          <w:szCs w:val="22"/>
        </w:rPr>
        <w:t xml:space="preserve"> 17:00 pm</w:t>
      </w:r>
      <w:r w:rsidR="00787254">
        <w:rPr>
          <w:rFonts w:ascii="Lora" w:eastAsia="Lora" w:hAnsi="Lora" w:cs="Lora"/>
          <w:b/>
          <w:color w:val="404040"/>
          <w:sz w:val="22"/>
          <w:szCs w:val="22"/>
        </w:rPr>
        <w:t xml:space="preserve"> </w:t>
      </w:r>
      <w:r>
        <w:rPr>
          <w:rFonts w:ascii="Lora" w:eastAsia="Lora" w:hAnsi="Lora" w:cs="Lora"/>
          <w:b/>
          <w:color w:val="404040"/>
          <w:sz w:val="22"/>
          <w:szCs w:val="22"/>
        </w:rPr>
        <w:t xml:space="preserve">Advancing new </w:t>
      </w:r>
      <w:proofErr w:type="spellStart"/>
      <w:r>
        <w:rPr>
          <w:rFonts w:ascii="Lora" w:eastAsia="Lora" w:hAnsi="Lora" w:cs="Lora"/>
          <w:b/>
          <w:color w:val="404040"/>
          <w:sz w:val="22"/>
          <w:szCs w:val="22"/>
        </w:rPr>
        <w:t>MIxS</w:t>
      </w:r>
      <w:proofErr w:type="spellEnd"/>
      <w:r>
        <w:rPr>
          <w:rFonts w:ascii="Lora" w:eastAsia="Lora" w:hAnsi="Lora" w:cs="Lora"/>
          <w:b/>
          <w:color w:val="404040"/>
          <w:sz w:val="22"/>
          <w:szCs w:val="22"/>
        </w:rPr>
        <w:t xml:space="preserve"> standards towards </w:t>
      </w:r>
      <w:proofErr w:type="spellStart"/>
      <w:r>
        <w:rPr>
          <w:rFonts w:ascii="Lora" w:eastAsia="Lora" w:hAnsi="Lora" w:cs="Lora"/>
          <w:b/>
          <w:color w:val="404040"/>
          <w:sz w:val="22"/>
          <w:szCs w:val="22"/>
        </w:rPr>
        <w:t>MIxS</w:t>
      </w:r>
      <w:proofErr w:type="spellEnd"/>
      <w:r>
        <w:rPr>
          <w:rFonts w:ascii="Lora" w:eastAsia="Lora" w:hAnsi="Lora" w:cs="Lora"/>
          <w:b/>
          <w:color w:val="404040"/>
          <w:sz w:val="22"/>
          <w:szCs w:val="22"/>
        </w:rPr>
        <w:t xml:space="preserve"> v7.0: eDNA, ancient DNA</w:t>
      </w:r>
    </w:p>
    <w:p w14:paraId="71C8ED93" w14:textId="77777777" w:rsidR="00917179" w:rsidRDefault="00917179">
      <w:pPr>
        <w:rPr>
          <w:rFonts w:ascii="Lora" w:eastAsia="Lora" w:hAnsi="Lora" w:cs="Lora"/>
          <w:color w:val="404040"/>
        </w:rPr>
      </w:pPr>
    </w:p>
    <w:p w14:paraId="444F01BC" w14:textId="77777777" w:rsidR="00917179" w:rsidRDefault="00000000">
      <w:pPr>
        <w:rPr>
          <w:rFonts w:ascii="Lora" w:eastAsia="Lora" w:hAnsi="Lora" w:cs="Lora"/>
          <w:b/>
          <w:color w:val="404040"/>
          <w:sz w:val="28"/>
          <w:szCs w:val="28"/>
          <w:u w:val="single"/>
        </w:rPr>
      </w:pPr>
      <w:r>
        <w:rPr>
          <w:rFonts w:ascii="Lora" w:eastAsia="Lora" w:hAnsi="Lora" w:cs="Lora"/>
          <w:b/>
          <w:color w:val="404040"/>
          <w:sz w:val="28"/>
          <w:szCs w:val="28"/>
          <w:u w:val="single"/>
        </w:rPr>
        <w:t xml:space="preserve">Workshop Descriptions: </w:t>
      </w:r>
    </w:p>
    <w:p w14:paraId="26026157" w14:textId="77777777" w:rsidR="00917179" w:rsidRDefault="00917179">
      <w:pPr>
        <w:rPr>
          <w:rFonts w:ascii="Lora" w:eastAsia="Lora" w:hAnsi="Lora" w:cs="Lora"/>
          <w:b/>
          <w:color w:val="404040"/>
          <w:sz w:val="28"/>
          <w:szCs w:val="28"/>
        </w:rPr>
      </w:pPr>
    </w:p>
    <w:p w14:paraId="445D0A7E" w14:textId="77777777" w:rsidR="00917179" w:rsidRDefault="00000000">
      <w:pPr>
        <w:rPr>
          <w:rFonts w:ascii="Lora" w:eastAsia="Lora" w:hAnsi="Lora" w:cs="Lora"/>
          <w:b/>
          <w:color w:val="404040"/>
        </w:rPr>
      </w:pPr>
      <w:r>
        <w:rPr>
          <w:rFonts w:ascii="Lora" w:eastAsia="Lora" w:hAnsi="Lora" w:cs="Lora"/>
          <w:b/>
          <w:color w:val="404040"/>
          <w:u w:val="single"/>
        </w:rPr>
        <w:t xml:space="preserve">CIG - </w:t>
      </w:r>
      <w:proofErr w:type="spellStart"/>
      <w:r>
        <w:rPr>
          <w:rFonts w:ascii="Lora" w:eastAsia="Lora" w:hAnsi="Lora" w:cs="Lora"/>
          <w:b/>
          <w:color w:val="404040"/>
          <w:u w:val="single"/>
        </w:rPr>
        <w:t>MIxS</w:t>
      </w:r>
      <w:proofErr w:type="spellEnd"/>
      <w:r>
        <w:rPr>
          <w:rFonts w:ascii="Lora" w:eastAsia="Lora" w:hAnsi="Lora" w:cs="Lora"/>
          <w:b/>
          <w:color w:val="404040"/>
          <w:u w:val="single"/>
        </w:rPr>
        <w:t xml:space="preserve"> standards:</w:t>
      </w:r>
      <w:r>
        <w:rPr>
          <w:rFonts w:ascii="Lora" w:eastAsia="Lora" w:hAnsi="Lora" w:cs="Lora"/>
          <w:b/>
          <w:color w:val="404040"/>
        </w:rPr>
        <w:t xml:space="preserve"> </w:t>
      </w:r>
      <w:r>
        <w:rPr>
          <w:rFonts w:ascii="Lora" w:eastAsia="Lora" w:hAnsi="Lora" w:cs="Lora"/>
          <w:color w:val="404040"/>
        </w:rPr>
        <w:t xml:space="preserve">The Compliance and Interoperability working group will meet to work on in-progress standards (e.g., eDNA, </w:t>
      </w:r>
      <w:proofErr w:type="spellStart"/>
      <w:proofErr w:type="gramStart"/>
      <w:r>
        <w:rPr>
          <w:rFonts w:ascii="Lora" w:eastAsia="Lora" w:hAnsi="Lora" w:cs="Lora"/>
          <w:color w:val="404040"/>
        </w:rPr>
        <w:t>ancientDNA</w:t>
      </w:r>
      <w:proofErr w:type="spellEnd"/>
      <w:proofErr w:type="gramEnd"/>
      <w:r>
        <w:rPr>
          <w:rFonts w:ascii="Lora" w:eastAsia="Lora" w:hAnsi="Lora" w:cs="Lora"/>
          <w:color w:val="404040"/>
        </w:rPr>
        <w:t xml:space="preserve">), </w:t>
      </w:r>
      <w:proofErr w:type="spellStart"/>
      <w:r>
        <w:rPr>
          <w:rFonts w:ascii="Lora" w:eastAsia="Lora" w:hAnsi="Lora" w:cs="Lora"/>
          <w:color w:val="404040"/>
        </w:rPr>
        <w:t>MIxS</w:t>
      </w:r>
      <w:proofErr w:type="spellEnd"/>
      <w:r>
        <w:rPr>
          <w:rFonts w:ascii="Lora" w:eastAsia="Lora" w:hAnsi="Lora" w:cs="Lora"/>
          <w:color w:val="404040"/>
        </w:rPr>
        <w:t xml:space="preserve"> checklists and extensions.</w:t>
      </w:r>
    </w:p>
    <w:p w14:paraId="40684CFB" w14:textId="77777777" w:rsidR="00917179" w:rsidRDefault="00917179">
      <w:pPr>
        <w:rPr>
          <w:rFonts w:ascii="Lora" w:eastAsia="Lora" w:hAnsi="Lora" w:cs="Lora"/>
          <w:b/>
          <w:color w:val="404040"/>
        </w:rPr>
      </w:pPr>
    </w:p>
    <w:p w14:paraId="7C5DFE6A" w14:textId="77777777" w:rsidR="00917179" w:rsidRDefault="00917179">
      <w:pPr>
        <w:rPr>
          <w:rFonts w:ascii="Lora" w:eastAsia="Lora" w:hAnsi="Lora" w:cs="Lora"/>
          <w:b/>
          <w:color w:val="404040"/>
        </w:rPr>
      </w:pPr>
    </w:p>
    <w:p w14:paraId="3CF6226B" w14:textId="77777777" w:rsidR="00917179" w:rsidRDefault="00000000">
      <w:pPr>
        <w:rPr>
          <w:rFonts w:ascii="Lora" w:eastAsia="Lora" w:hAnsi="Lora" w:cs="Lora"/>
          <w:b/>
          <w:color w:val="404040"/>
          <w:u w:val="single"/>
        </w:rPr>
      </w:pPr>
      <w:r>
        <w:rPr>
          <w:rFonts w:ascii="Lora" w:eastAsia="Lora" w:hAnsi="Lora" w:cs="Lora"/>
          <w:b/>
          <w:color w:val="404040"/>
          <w:u w:val="single"/>
        </w:rPr>
        <w:t xml:space="preserve"> </w:t>
      </w:r>
    </w:p>
    <w:sectPr w:rsidR="00917179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2240" w:h="15840"/>
      <w:pgMar w:top="1440" w:right="810" w:bottom="14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C6CCF3" w14:textId="77777777" w:rsidR="00C35262" w:rsidRDefault="00C35262" w:rsidP="00787254">
      <w:r>
        <w:separator/>
      </w:r>
    </w:p>
  </w:endnote>
  <w:endnote w:type="continuationSeparator" w:id="0">
    <w:p w14:paraId="47940C30" w14:textId="77777777" w:rsidR="00C35262" w:rsidRDefault="00C35262" w:rsidP="00787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BC7E486-32D9-4BB5-BA80-DC599EEA232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D9946823-B9CA-4A1C-8648-38B18519A1BA}"/>
    <w:embedItalic r:id="rId3" w:fontKey="{B64D3297-8BF5-4361-B963-5426673AA70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C3BA0BA1-6CB7-4BF0-BE04-6850F51574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charset w:val="00"/>
    <w:family w:val="auto"/>
    <w:pitch w:val="variable"/>
    <w:sig w:usb0="A00002FF" w:usb1="5000204B" w:usb2="00000000" w:usb3="00000000" w:csb0="00000097" w:csb1="00000000"/>
    <w:embedRegular r:id="rId5" w:fontKey="{0EFD5C9D-5824-403A-9DF1-7EEDD191B659}"/>
    <w:embedBold r:id="rId6" w:fontKey="{6727CFCA-1B6F-42F9-9219-88D76CB76E2F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9A492C3D-9019-4DC8-AF36-3F3E3F3F89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7B39E" w14:textId="77777777" w:rsidR="00787254" w:rsidRDefault="007872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F6EBF" w14:textId="77777777" w:rsidR="00787254" w:rsidRDefault="007872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ADB2C" w14:textId="77777777" w:rsidR="00787254" w:rsidRDefault="007872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10A07C" w14:textId="77777777" w:rsidR="00C35262" w:rsidRDefault="00C35262" w:rsidP="00787254">
      <w:r>
        <w:separator/>
      </w:r>
    </w:p>
  </w:footnote>
  <w:footnote w:type="continuationSeparator" w:id="0">
    <w:p w14:paraId="6B80B5A6" w14:textId="77777777" w:rsidR="00C35262" w:rsidRDefault="00C35262" w:rsidP="007872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A1D58" w14:textId="77777777" w:rsidR="00787254" w:rsidRDefault="007872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31625796"/>
      <w:docPartObj>
        <w:docPartGallery w:val="Watermarks"/>
        <w:docPartUnique/>
      </w:docPartObj>
    </w:sdtPr>
    <w:sdtContent>
      <w:p w14:paraId="21345E3B" w14:textId="64E1C784" w:rsidR="00787254" w:rsidRDefault="00787254">
        <w:pPr>
          <w:pStyle w:val="Header"/>
        </w:pPr>
        <w:r>
          <w:pict w14:anchorId="1B1700C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42B0B" w14:textId="77777777" w:rsidR="00787254" w:rsidRDefault="007872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D00CC0"/>
    <w:multiLevelType w:val="multilevel"/>
    <w:tmpl w:val="8646D1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6141693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179"/>
    <w:rsid w:val="00787254"/>
    <w:rsid w:val="00917179"/>
    <w:rsid w:val="00C35262"/>
    <w:rsid w:val="00E60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6D5A80"/>
  <w15:docId w15:val="{39771CF5-6A42-4506-AD0C-33F08CCB3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64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4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64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64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64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64D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64D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64D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64D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564D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564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564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64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64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64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64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64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64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64D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B564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64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64D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64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64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64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64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64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64D8"/>
    <w:rPr>
      <w:b/>
      <w:bCs/>
      <w:smallCaps/>
      <w:color w:val="0F4761" w:themeColor="accent1" w:themeShade="BF"/>
      <w:spacing w:val="5"/>
    </w:rPr>
  </w:style>
  <w:style w:type="character" w:customStyle="1" w:styleId="apple-converted-space">
    <w:name w:val="apple-converted-space"/>
    <w:basedOn w:val="DefaultParagraphFont"/>
    <w:rsid w:val="00B564D8"/>
  </w:style>
  <w:style w:type="character" w:styleId="Strong">
    <w:name w:val="Strong"/>
    <w:basedOn w:val="DefaultParagraphFont"/>
    <w:uiPriority w:val="22"/>
    <w:qFormat/>
    <w:rsid w:val="00B564D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B564D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564D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78725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7254"/>
  </w:style>
  <w:style w:type="paragraph" w:styleId="Footer">
    <w:name w:val="footer"/>
    <w:basedOn w:val="Normal"/>
    <w:link w:val="FooterChar"/>
    <w:uiPriority w:val="99"/>
    <w:unhideWhenUsed/>
    <w:rsid w:val="007872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72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edschool.umaryland.edu/profiles/white-owen/" TargetMode="External"/><Relationship Id="rId18" Type="http://schemas.openxmlformats.org/officeDocument/2006/relationships/hyperlink" Target="https://www.ebi.ac.uk/people/person/guy-cochrane/" TargetMode="External"/><Relationship Id="rId26" Type="http://schemas.openxmlformats.org/officeDocument/2006/relationships/hyperlink" Target="https://bioregistry.io/contributor/0000-0002-8719-7760" TargetMode="External"/><Relationship Id="rId39" Type="http://schemas.openxmlformats.org/officeDocument/2006/relationships/hyperlink" Target="https://www.linkedin.com/in/maaly-nassar-02391819/overlay/about-this-profile/" TargetMode="External"/><Relationship Id="rId21" Type="http://schemas.openxmlformats.org/officeDocument/2006/relationships/hyperlink" Target="https://www.moorea.berkeley.edu/people/Neil-Davies" TargetMode="External"/><Relationship Id="rId34" Type="http://schemas.openxmlformats.org/officeDocument/2006/relationships/hyperlink" Target="https://www.cefas.co.uk/icoe/aquatic-animal-health/our-people/our-staff/david-bass/" TargetMode="External"/><Relationship Id="rId42" Type="http://schemas.openxmlformats.org/officeDocument/2006/relationships/hyperlink" Target="https://www.linkedin.com/in/claire-rye-b390bb66/" TargetMode="External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in/ilene-mizrachi-a7167717/" TargetMode="External"/><Relationship Id="rId29" Type="http://schemas.openxmlformats.org/officeDocument/2006/relationships/hyperlink" Target="https://www.embl.org/people/person/peter-woollard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www.up.ac.za/research-matters/news/researchers/view-3089984-professor-thulani-makhalanyane" TargetMode="External"/><Relationship Id="rId32" Type="http://schemas.openxmlformats.org/officeDocument/2006/relationships/hyperlink" Target="https://www.linkedin.com/in/emma-griffiths-a0a3383/?originalSubdomain=ca" TargetMode="External"/><Relationship Id="rId37" Type="http://schemas.openxmlformats.org/officeDocument/2006/relationships/hyperlink" Target="https://www.linkedin.com/in/chr1shunter/" TargetMode="External"/><Relationship Id="rId40" Type="http://schemas.openxmlformats.org/officeDocument/2006/relationships/hyperlink" Target="https://www.linkedin.com/in/maaly-nassar-02391819/overlay/about-this-profile/" TargetMode="External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eng.ox.ac.uk/people/susanna-assunta-sansone/" TargetMode="External"/><Relationship Id="rId23" Type="http://schemas.openxmlformats.org/officeDocument/2006/relationships/hyperlink" Target="https://www.sanger.ac.uk/person/howe-kerstin/" TargetMode="External"/><Relationship Id="rId28" Type="http://schemas.openxmlformats.org/officeDocument/2006/relationships/hyperlink" Target="https://www.helmholtz-hzi.de/en" TargetMode="External"/><Relationship Id="rId36" Type="http://schemas.openxmlformats.org/officeDocument/2006/relationships/hyperlink" Target="https://www.linkedin.com/in/nefeli-kleopatra-venetsianou-aa8261191/?originalSubdomain=gr" TargetMode="External"/><Relationship Id="rId49" Type="http://schemas.openxmlformats.org/officeDocument/2006/relationships/header" Target="header3.xml"/><Relationship Id="rId10" Type="http://schemas.openxmlformats.org/officeDocument/2006/relationships/image" Target="media/image2.jpg"/><Relationship Id="rId19" Type="http://schemas.openxmlformats.org/officeDocument/2006/relationships/hyperlink" Target="https://www.dpmb.ac.in/index.php?page=SR" TargetMode="External"/><Relationship Id="rId31" Type="http://schemas.openxmlformats.org/officeDocument/2006/relationships/hyperlink" Target="https://research.birmingham.ac.uk/en/persons/chris-kent-2" TargetMode="External"/><Relationship Id="rId44" Type="http://schemas.openxmlformats.org/officeDocument/2006/relationships/hyperlink" Target="https://www.ebi.ac.uk/people/person/fergal-martin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gensc.org/" TargetMode="External"/><Relationship Id="rId14" Type="http://schemas.openxmlformats.org/officeDocument/2006/relationships/hyperlink" Target="https://biosciences.lbl.gov/profiles/nikos-kyrpides/" TargetMode="External"/><Relationship Id="rId22" Type="http://schemas.openxmlformats.org/officeDocument/2006/relationships/hyperlink" Target="https://adlignum.com/about/" TargetMode="External"/><Relationship Id="rId27" Type="http://schemas.openxmlformats.org/officeDocument/2006/relationships/hyperlink" Target="https://www.dzif.de/en/about-us/staff/dr-philipp-munch" TargetMode="External"/><Relationship Id="rId30" Type="http://schemas.openxmlformats.org/officeDocument/2006/relationships/hyperlink" Target="https://biosciences.lbl.gov/profiles/tanja-woyke/" TargetMode="External"/><Relationship Id="rId35" Type="http://schemas.openxmlformats.org/officeDocument/2006/relationships/hyperlink" Target="https://www.linkedin.com/in/alexios-loukas-8b1a54b0/?originalSubdomain=gr" TargetMode="External"/><Relationship Id="rId43" Type="http://schemas.openxmlformats.org/officeDocument/2006/relationships/hyperlink" Target="https://www.sanger.ac.uk/person/parts-leopold/" TargetMode="External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ebi.ac.uk/people/person/ewan-birney/" TargetMode="External"/><Relationship Id="rId17" Type="http://schemas.openxmlformats.org/officeDocument/2006/relationships/hyperlink" Target="https://www.ebi.ac.uk/people/person/guy-cochrane/" TargetMode="External"/><Relationship Id="rId25" Type="http://schemas.openxmlformats.org/officeDocument/2006/relationships/hyperlink" Target="https://www.linkedin.com/in/chr1shunter/" TargetMode="External"/><Relationship Id="rId33" Type="http://schemas.openxmlformats.org/officeDocument/2006/relationships/hyperlink" Target="https://www.linkedin.com/in/miwa-takahashi-b73817142/?originalSubdomain=au" TargetMode="External"/><Relationship Id="rId38" Type="http://schemas.openxmlformats.org/officeDocument/2006/relationships/hyperlink" Target="https://sites.google.com/view/urban-lab/home?authuser=0" TargetMode="External"/><Relationship Id="rId46" Type="http://schemas.openxmlformats.org/officeDocument/2006/relationships/header" Target="header2.xml"/><Relationship Id="rId20" Type="http://schemas.openxmlformats.org/officeDocument/2006/relationships/hyperlink" Target="https://www.eva.mpg.de/archaeogenetics/staff/james-fellows-yates/" TargetMode="External"/><Relationship Id="rId41" Type="http://schemas.openxmlformats.org/officeDocument/2006/relationships/hyperlink" Target="https://www.linkedin.com/in/kasthuri-venkateswaran-82164b56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1OtugvPtebrzZiO0ftHL2zI4ZQ==">CgMxLjA4AHIhMXhmbjc0VXRvNzB3UGZWdGt1d29sLTF4M3R4eTVrNXRU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1066</Words>
  <Characters>6081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Schriml, Lynn</dc:creator>
  <cp:lastModifiedBy>Chris Hunter</cp:lastModifiedBy>
  <cp:revision>2</cp:revision>
  <dcterms:created xsi:type="dcterms:W3CDTF">2024-06-10T16:06:00Z</dcterms:created>
  <dcterms:modified xsi:type="dcterms:W3CDTF">2025-04-03T16:18:00Z</dcterms:modified>
</cp:coreProperties>
</file>